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4BBB4" w14:textId="1A1D823E" w:rsidR="003D5873" w:rsidRDefault="003D5873" w:rsidP="003D587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#10</w:t>
      </w:r>
      <w:r w:rsidR="00F00D93">
        <w:rPr>
          <w:b/>
          <w:noProof/>
          <w:sz w:val="24"/>
        </w:rPr>
        <w:t>1</w:t>
      </w:r>
      <w:r>
        <w:rPr>
          <w:b/>
          <w:i/>
          <w:noProof/>
          <w:sz w:val="28"/>
        </w:rPr>
        <w:tab/>
      </w:r>
      <w:r w:rsidRPr="00341A79">
        <w:rPr>
          <w:b/>
          <w:i/>
          <w:noProof/>
          <w:sz w:val="28"/>
        </w:rPr>
        <w:t>R5-23</w:t>
      </w:r>
      <w:r w:rsidR="00F00D93">
        <w:rPr>
          <w:b/>
          <w:i/>
          <w:noProof/>
          <w:sz w:val="28"/>
        </w:rPr>
        <w:t>7272</w:t>
      </w:r>
    </w:p>
    <w:p w14:paraId="5B51A9BA" w14:textId="271DC42B" w:rsidR="003D5873" w:rsidRPr="007E1259" w:rsidRDefault="00F00D93" w:rsidP="003D5873">
      <w:pPr>
        <w:pStyle w:val="CRCoverPage"/>
        <w:tabs>
          <w:tab w:val="right" w:pos="9639"/>
        </w:tabs>
        <w:spacing w:after="0"/>
        <w:rPr>
          <w:b/>
          <w:sz w:val="22"/>
          <w:szCs w:val="18"/>
          <w:lang w:eastAsia="zh-CN"/>
        </w:rPr>
      </w:pPr>
      <w:r>
        <w:rPr>
          <w:b/>
          <w:noProof/>
          <w:sz w:val="24"/>
        </w:rPr>
        <w:t>Chicago</w:t>
      </w:r>
      <w:r w:rsidR="003D5873" w:rsidRPr="003951F2">
        <w:rPr>
          <w:b/>
          <w:noProof/>
          <w:sz w:val="24"/>
        </w:rPr>
        <w:t xml:space="preserve">, </w:t>
      </w:r>
      <w:r>
        <w:rPr>
          <w:b/>
          <w:noProof/>
          <w:sz w:val="24"/>
        </w:rPr>
        <w:t>USA</w:t>
      </w:r>
      <w:r w:rsidR="003D5873">
        <w:rPr>
          <w:b/>
          <w:noProof/>
          <w:sz w:val="24"/>
        </w:rPr>
        <w:t xml:space="preserve">, </w:t>
      </w:r>
      <w:r>
        <w:rPr>
          <w:b/>
          <w:noProof/>
          <w:sz w:val="24"/>
        </w:rPr>
        <w:t>13</w:t>
      </w:r>
      <w:r w:rsidR="003D5873" w:rsidRPr="003951F2">
        <w:rPr>
          <w:b/>
          <w:noProof/>
          <w:sz w:val="24"/>
        </w:rPr>
        <w:t xml:space="preserve"> – </w:t>
      </w:r>
      <w:r>
        <w:rPr>
          <w:b/>
          <w:noProof/>
          <w:sz w:val="24"/>
        </w:rPr>
        <w:t>17</w:t>
      </w:r>
      <w:r w:rsidR="003D5873" w:rsidRPr="003951F2">
        <w:rPr>
          <w:b/>
          <w:noProof/>
          <w:sz w:val="24"/>
        </w:rPr>
        <w:t xml:space="preserve"> </w:t>
      </w:r>
      <w:r>
        <w:rPr>
          <w:b/>
          <w:noProof/>
          <w:sz w:val="24"/>
        </w:rPr>
        <w:t>Nov</w:t>
      </w:r>
      <w:r w:rsidR="003D5873" w:rsidRPr="003951F2">
        <w:rPr>
          <w:b/>
          <w:noProof/>
          <w:sz w:val="24"/>
        </w:rPr>
        <w:t xml:space="preserve"> 2023</w:t>
      </w:r>
    </w:p>
    <w:p w14:paraId="1A27F60D" w14:textId="77777777"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0A172013" w14:textId="2DC078E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F00D93">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4D4D005F" w:rsidR="003F7A64" w:rsidRPr="0070681F" w:rsidRDefault="003F7A64" w:rsidP="001A248F">
            <w:pPr>
              <w:tabs>
                <w:tab w:val="left" w:pos="567"/>
              </w:tabs>
              <w:spacing w:after="0"/>
              <w:rPr>
                <w:rFonts w:ascii="Arial" w:hAnsi="Arial" w:cs="Arial"/>
              </w:rPr>
            </w:pPr>
            <w:r w:rsidRPr="00793069">
              <w:rPr>
                <w:rFonts w:ascii="Arial" w:hAnsi="Arial" w:cs="Arial"/>
              </w:rPr>
              <w:t>UE Conformance - Further enhancement on NR demodulation performance</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77A7A5C9" w:rsidR="003F7A64" w:rsidRPr="008836AC" w:rsidRDefault="003F7A64" w:rsidP="008836AC">
            <w:pPr>
              <w:tabs>
                <w:tab w:val="left" w:pos="567"/>
              </w:tabs>
              <w:spacing w:after="0"/>
              <w:rPr>
                <w:rFonts w:ascii="Arial" w:hAnsi="Arial" w:cs="Arial"/>
              </w:rPr>
            </w:pPr>
            <w:r w:rsidRPr="00793069">
              <w:rPr>
                <w:rFonts w:ascii="Arial" w:hAnsi="Arial" w:cs="Arial"/>
              </w:rPr>
              <w:t>NR_demod_enh2-UEConTest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597BD251" w:rsidR="003F7A64" w:rsidRPr="0073313F" w:rsidRDefault="003F7A64" w:rsidP="008836AC">
            <w:pPr>
              <w:tabs>
                <w:tab w:val="left" w:pos="567"/>
              </w:tabs>
              <w:spacing w:after="0"/>
              <w:rPr>
                <w:rFonts w:ascii="Arial" w:hAnsi="Arial" w:cs="Arial"/>
                <w:lang w:eastAsia="ja-JP"/>
              </w:rPr>
            </w:pPr>
            <w:r w:rsidRPr="00793069">
              <w:rPr>
                <w:rFonts w:ascii="Arial" w:hAnsi="Arial" w:cs="Arial"/>
              </w:rPr>
              <w:t>960075</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7E85D1C7" w:rsidR="003F7A64" w:rsidRPr="00425C1F" w:rsidRDefault="003F7A64" w:rsidP="00793069">
            <w:pPr>
              <w:tabs>
                <w:tab w:val="left" w:pos="567"/>
              </w:tabs>
              <w:spacing w:after="0"/>
              <w:rPr>
                <w:rFonts w:ascii="Arial" w:hAnsi="Arial" w:cs="Arial"/>
                <w:lang w:eastAsia="ja-JP"/>
              </w:rPr>
            </w:pPr>
            <w:r w:rsidRPr="00793069">
              <w:rPr>
                <w:rFonts w:ascii="Arial" w:hAnsi="Arial" w:cs="Arial"/>
                <w:lang w:eastAsia="ja-JP"/>
              </w:rPr>
              <w:t>RP-221299</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455143C7" w:rsidR="003F7A64" w:rsidRPr="00B80C6D" w:rsidRDefault="004F61D1" w:rsidP="008836AC">
            <w:pPr>
              <w:tabs>
                <w:tab w:val="left" w:pos="567"/>
              </w:tabs>
              <w:spacing w:after="0"/>
              <w:rPr>
                <w:rFonts w:ascii="Arial" w:eastAsia="Yu Mincho" w:hAnsi="Arial" w:cs="Arial"/>
                <w:color w:val="00B050"/>
                <w:lang w:eastAsia="ja-JP"/>
              </w:rPr>
            </w:pPr>
            <w:r>
              <w:rPr>
                <w:rFonts w:ascii="Arial" w:hAnsi="Arial" w:cs="Arial"/>
                <w:lang w:eastAsia="ja-JP"/>
              </w:rPr>
              <w:t>March</w:t>
            </w:r>
            <w:r w:rsidR="003F7A64">
              <w:rPr>
                <w:rFonts w:ascii="Arial" w:hAnsi="Arial" w:cs="Arial"/>
                <w:lang w:eastAsia="ja-JP"/>
              </w:rPr>
              <w:t xml:space="preserve"> 202</w:t>
            </w:r>
            <w:r>
              <w:rPr>
                <w:rFonts w:ascii="Arial" w:hAnsi="Arial" w:cs="Arial"/>
                <w:lang w:eastAsia="ja-JP"/>
              </w:rPr>
              <w:t xml:space="preserve">4 </w:t>
            </w:r>
            <w:r w:rsidRPr="004F61D1">
              <w:rPr>
                <w:rFonts w:ascii="Arial" w:hAnsi="Arial" w:cs="Arial"/>
                <w:lang w:eastAsia="ja-JP"/>
              </w:rPr>
              <w:t>(+ 3 months</w:t>
            </w:r>
            <w:r>
              <w:rPr>
                <w:rFonts w:ascii="Arial" w:hAnsi="Arial" w:cs="Arial"/>
                <w:lang w:eastAsia="ja-JP"/>
              </w:rPr>
              <w:t>)</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3FD84702" w:rsidR="003F7A64" w:rsidRPr="00E9516C" w:rsidRDefault="00F00D93" w:rsidP="008836AC">
            <w:pPr>
              <w:tabs>
                <w:tab w:val="left" w:pos="567"/>
              </w:tabs>
              <w:spacing w:after="0"/>
              <w:rPr>
                <w:rFonts w:ascii="Arial" w:hAnsi="Arial" w:cs="Arial"/>
                <w:lang w:eastAsia="ja-JP"/>
              </w:rPr>
            </w:pPr>
            <w:r w:rsidRPr="00F00D93">
              <w:rPr>
                <w:rFonts w:ascii="SimSun" w:eastAsia="SimSun" w:hAnsi="SimSun" w:cs="SimSun"/>
                <w:color w:val="00B050"/>
                <w:kern w:val="2"/>
                <w:sz w:val="21"/>
                <w:szCs w:val="22"/>
                <w:lang w:val="en-US" w:eastAsia="zh-CN"/>
              </w:rPr>
              <w:t>6</w:t>
            </w:r>
            <w:r w:rsidR="00823F48">
              <w:rPr>
                <w:rFonts w:ascii="SimSun" w:eastAsia="SimSun" w:hAnsi="SimSun" w:cs="SimSun"/>
                <w:color w:val="00B050"/>
                <w:kern w:val="2"/>
                <w:sz w:val="21"/>
                <w:szCs w:val="22"/>
                <w:lang w:val="en-US" w:eastAsia="zh-CN"/>
              </w:rPr>
              <w:t>5</w:t>
            </w:r>
            <w:r w:rsidR="003F7A64" w:rsidRPr="00F00D93">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 xml:space="preserve"> (+2</w:t>
            </w:r>
            <w:r w:rsidR="007B45EE">
              <w:rPr>
                <w:rFonts w:ascii="Arial" w:hAnsi="Arial" w:cs="Arial"/>
                <w:color w:val="00B050"/>
                <w:kern w:val="2"/>
                <w:sz w:val="21"/>
                <w:szCs w:val="22"/>
                <w:lang w:val="en-US" w:eastAsia="ja-JP"/>
              </w:rPr>
              <w:t>0</w:t>
            </w:r>
            <w:r>
              <w:rPr>
                <w:rFonts w:ascii="Arial" w:hAnsi="Arial" w:cs="Arial"/>
                <w:color w:val="00B050"/>
                <w:kern w:val="2"/>
                <w:sz w:val="21"/>
                <w:szCs w:val="22"/>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5399C4A"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ListParagraph"/>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062D5644" w:rsidR="006C4E32" w:rsidRPr="00356FF8" w:rsidRDefault="00731DC7" w:rsidP="0036248C">
            <w:pPr>
              <w:tabs>
                <w:tab w:val="left" w:pos="567"/>
              </w:tabs>
              <w:spacing w:after="0"/>
              <w:rPr>
                <w:rFonts w:ascii="Arial" w:hAnsi="Arial" w:cs="Arial"/>
              </w:rPr>
            </w:pPr>
            <w:r w:rsidRPr="00731DC7">
              <w:rPr>
                <w:rFonts w:ascii="Arial" w:hAnsi="Arial" w:cs="Arial" w:hint="eastAsia"/>
              </w:rPr>
              <w:t>Wu</w:t>
            </w:r>
            <w:r>
              <w:rPr>
                <w:rFonts w:ascii="Arial" w:hAnsi="Arial" w:cs="Arial"/>
              </w:rPr>
              <w:t xml:space="preserve"> </w:t>
            </w:r>
            <w:r w:rsidRPr="00731DC7">
              <w:rPr>
                <w:rFonts w:ascii="Arial" w:hAnsi="Arial" w:cs="Arial" w:hint="eastAsia"/>
              </w:rPr>
              <w:t>Jingzhou</w:t>
            </w:r>
            <w:r w:rsidR="001D5782">
              <w:rPr>
                <w:rFonts w:ascii="Arial" w:hAnsi="Arial" w:cs="Arial"/>
              </w:rPr>
              <w:t xml:space="preserve">, </w:t>
            </w:r>
            <w:r w:rsidR="001D5782" w:rsidRPr="001D5782">
              <w:rPr>
                <w:rFonts w:ascii="Arial" w:hAnsi="Arial" w:cs="Arial"/>
              </w:rPr>
              <w:t>Balasubramanian Vijay</w:t>
            </w:r>
          </w:p>
        </w:tc>
      </w:tr>
      <w:tr w:rsidR="006C4E32" w:rsidRPr="008836AC" w14:paraId="3D0680ED" w14:textId="77777777" w:rsidTr="001A248F">
        <w:tc>
          <w:tcPr>
            <w:tcW w:w="1418" w:type="dxa"/>
            <w:vMerge/>
          </w:tcPr>
          <w:p w14:paraId="613B34EE" w14:textId="77777777" w:rsidR="006C4E32" w:rsidRPr="008836AC" w:rsidRDefault="006C4E32" w:rsidP="001A248F">
            <w:pPr>
              <w:tabs>
                <w:tab w:val="left" w:pos="567"/>
              </w:tabs>
              <w:rPr>
                <w:rFonts w:ascii="Arial" w:hAnsi="Arial" w:cs="Arial"/>
                <w:b/>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0CF285A1"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6FAB7725" w:rsidR="006C4E32" w:rsidRPr="008836AC" w:rsidRDefault="00000000" w:rsidP="001A248F">
            <w:pPr>
              <w:tabs>
                <w:tab w:val="left" w:pos="567"/>
              </w:tabs>
              <w:spacing w:after="0"/>
              <w:rPr>
                <w:rFonts w:ascii="Arial" w:hAnsi="Arial" w:cs="Arial"/>
              </w:rPr>
            </w:pPr>
            <w:hyperlink r:id="rId10" w:history="1">
              <w:r w:rsidR="001D5782" w:rsidRPr="001D5782">
                <w:rPr>
                  <w:rStyle w:val="Hyperlink"/>
                  <w:rFonts w:ascii="Arial" w:hAnsi="Arial" w:cs="Arial"/>
                  <w:color w:val="auto"/>
                </w:rPr>
                <w:t>w</w:t>
              </w:r>
              <w:r w:rsidR="001D5782" w:rsidRPr="001D5782">
                <w:rPr>
                  <w:rStyle w:val="Hyperlink"/>
                  <w:rFonts w:ascii="Arial" w:hAnsi="Arial" w:cs="Arial" w:hint="eastAsia"/>
                  <w:color w:val="auto"/>
                </w:rPr>
                <w:t>ujingzhou@chinatelecom</w:t>
              </w:r>
              <w:r w:rsidR="001D5782" w:rsidRPr="001D5782">
                <w:rPr>
                  <w:rStyle w:val="Hyperlink"/>
                  <w:rFonts w:ascii="Arial" w:hAnsi="Arial" w:cs="Arial"/>
                  <w:color w:val="auto"/>
                </w:rPr>
                <w:t>.cn</w:t>
              </w:r>
            </w:hyperlink>
            <w:r w:rsidR="001D5782" w:rsidRPr="001D5782">
              <w:rPr>
                <w:rFonts w:ascii="Arial" w:hAnsi="Arial" w:cs="Arial"/>
              </w:rPr>
              <w:t xml:space="preserve">, </w:t>
            </w:r>
            <w:hyperlink r:id="rId11" w:history="1">
              <w:r w:rsidR="001D5782" w:rsidRPr="001D5782">
                <w:rPr>
                  <w:rStyle w:val="Hyperlink"/>
                  <w:rFonts w:ascii="Arial" w:hAnsi="Arial" w:cs="Arial"/>
                  <w:color w:val="auto"/>
                </w:rPr>
                <w:t>vijayb@qti.qualcomm.com</w:t>
              </w:r>
            </w:hyperlink>
            <w:r w:rsidR="001D5782" w:rsidRPr="001D5782">
              <w:rPr>
                <w:rFonts w:ascii="Arial" w:hAnsi="Arial" w:cs="Arial"/>
              </w:rPr>
              <w:t xml:space="preserve"> </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Heading4"/>
        <w:rPr>
          <w:lang w:eastAsia="ja-JP"/>
        </w:rPr>
      </w:pPr>
      <w:r>
        <w:rPr>
          <w:lang w:eastAsia="ja-JP"/>
        </w:rPr>
        <w:t>2.1.1</w:t>
      </w:r>
      <w:r>
        <w:rPr>
          <w:lang w:eastAsia="ja-JP"/>
        </w:rPr>
        <w:tab/>
        <w:t>Agreements</w:t>
      </w:r>
    </w:p>
    <w:p w14:paraId="70D7EA27" w14:textId="77777777" w:rsidR="003A4B47" w:rsidRPr="00701410" w:rsidRDefault="00701410" w:rsidP="00701410">
      <w:pPr>
        <w:pStyle w:val="Heading4"/>
        <w:rPr>
          <w:lang w:eastAsia="ja-JP"/>
        </w:rPr>
      </w:pPr>
      <w:r>
        <w:rPr>
          <w:lang w:eastAsia="ja-JP"/>
        </w:rPr>
        <w:t>2.1.2</w:t>
      </w:r>
      <w:r>
        <w:rPr>
          <w:lang w:eastAsia="ja-JP"/>
        </w:rPr>
        <w:tab/>
        <w:t>Remaining Open issues</w:t>
      </w:r>
    </w:p>
    <w:p w14:paraId="263ED3E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Heading4"/>
        <w:rPr>
          <w:lang w:eastAsia="ja-JP"/>
        </w:rPr>
      </w:pPr>
      <w:r>
        <w:rPr>
          <w:lang w:eastAsia="ja-JP"/>
        </w:rPr>
        <w:t>2.2.1</w:t>
      </w:r>
      <w:r>
        <w:rPr>
          <w:lang w:eastAsia="ja-JP"/>
        </w:rPr>
        <w:tab/>
        <w:t>Agreements</w:t>
      </w:r>
    </w:p>
    <w:p w14:paraId="00A271BE"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72F22FE8"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Heading4"/>
        <w:rPr>
          <w:lang w:eastAsia="ja-JP"/>
        </w:rPr>
      </w:pPr>
      <w:r>
        <w:rPr>
          <w:lang w:eastAsia="ja-JP"/>
        </w:rPr>
        <w:t>2.3.1</w:t>
      </w:r>
      <w:r>
        <w:rPr>
          <w:lang w:eastAsia="ja-JP"/>
        </w:rPr>
        <w:tab/>
        <w:t>Agreements</w:t>
      </w:r>
    </w:p>
    <w:p w14:paraId="2DC24BE9"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1E6ED3C"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Heading4"/>
        <w:rPr>
          <w:lang w:eastAsia="ja-JP"/>
        </w:rPr>
      </w:pPr>
      <w:r>
        <w:rPr>
          <w:lang w:eastAsia="ja-JP"/>
        </w:rPr>
        <w:t>2.4.1</w:t>
      </w:r>
      <w:r>
        <w:rPr>
          <w:lang w:eastAsia="ja-JP"/>
        </w:rPr>
        <w:tab/>
        <w:t>Agreements</w:t>
      </w:r>
    </w:p>
    <w:p w14:paraId="079BFBB6"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061420CE"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23027304" w14:textId="42C690B4" w:rsidR="00CC633B" w:rsidRPr="00CE20EE" w:rsidRDefault="00CC633B" w:rsidP="00356FF8">
      <w:pPr>
        <w:rPr>
          <w:b/>
          <w:bCs/>
          <w:lang w:eastAsia="ja-JP"/>
        </w:rPr>
      </w:pPr>
      <w:r w:rsidRPr="00CE20EE">
        <w:rPr>
          <w:b/>
          <w:bCs/>
          <w:lang w:eastAsia="ja-JP"/>
        </w:rPr>
        <w:t>RAN5#</w:t>
      </w:r>
      <w:r w:rsidR="00793069">
        <w:rPr>
          <w:b/>
          <w:bCs/>
          <w:lang w:eastAsia="ja-JP"/>
        </w:rPr>
        <w:t>96</w:t>
      </w:r>
      <w:r w:rsidRPr="00CE20EE">
        <w:rPr>
          <w:b/>
          <w:bCs/>
          <w:lang w:eastAsia="ja-JP"/>
        </w:rPr>
        <w:t>-e:</w:t>
      </w:r>
    </w:p>
    <w:p w14:paraId="726D9F96" w14:textId="3A844D7F" w:rsidR="00356FF8" w:rsidRDefault="00356FF8" w:rsidP="00356FF8">
      <w:pPr>
        <w:rPr>
          <w:lang w:eastAsia="ja-JP"/>
        </w:rPr>
      </w:pPr>
      <w:r w:rsidRPr="00E9516C">
        <w:rPr>
          <w:lang w:eastAsia="ja-JP"/>
        </w:rPr>
        <w:t xml:space="preserve">Work Plan was </w:t>
      </w:r>
      <w:r w:rsidR="00D220B7">
        <w:rPr>
          <w:lang w:eastAsia="ja-JP"/>
        </w:rPr>
        <w:t>created</w:t>
      </w:r>
      <w:r w:rsidRPr="00E9516C">
        <w:rPr>
          <w:lang w:eastAsia="ja-JP"/>
        </w:rPr>
        <w:t xml:space="preserve"> in</w:t>
      </w:r>
      <w:r w:rsidR="00793069">
        <w:rPr>
          <w:lang w:eastAsia="ja-JP"/>
        </w:rPr>
        <w:t xml:space="preserve"> </w:t>
      </w:r>
      <w:r w:rsidR="00793069" w:rsidRPr="00793069">
        <w:rPr>
          <w:lang w:eastAsia="ja-JP"/>
        </w:rPr>
        <w:t>R5-224800</w:t>
      </w:r>
      <w:r w:rsidRPr="00E9516C">
        <w:rPr>
          <w:lang w:eastAsia="ja-JP"/>
        </w:rPr>
        <w:t xml:space="preserve">. </w:t>
      </w:r>
    </w:p>
    <w:p w14:paraId="7290317A" w14:textId="00B57818" w:rsidR="00A06D6B" w:rsidRDefault="00A06D6B" w:rsidP="00A06D6B">
      <w:pPr>
        <w:rPr>
          <w:lang w:eastAsia="ja-JP"/>
        </w:rPr>
      </w:pPr>
      <w:r>
        <w:rPr>
          <w:lang w:eastAsia="ja-JP"/>
        </w:rPr>
        <w:t xml:space="preserve">Overall </w:t>
      </w:r>
      <w:r w:rsidR="00793069">
        <w:rPr>
          <w:lang w:eastAsia="ja-JP"/>
        </w:rPr>
        <w:t>5</w:t>
      </w:r>
      <w:r>
        <w:rPr>
          <w:lang w:eastAsia="ja-JP"/>
        </w:rPr>
        <w:t>% completion reached.</w:t>
      </w:r>
    </w:p>
    <w:p w14:paraId="4CCCD68F" w14:textId="6F719952" w:rsidR="00793069" w:rsidRDefault="00793069" w:rsidP="00A06D6B">
      <w:pPr>
        <w:rPr>
          <w:rFonts w:eastAsia="Yu Mincho"/>
          <w:lang w:eastAsia="ja-JP"/>
        </w:rPr>
      </w:pPr>
    </w:p>
    <w:p w14:paraId="3972A731" w14:textId="3D229124" w:rsidR="00D5595B" w:rsidRPr="00280EF5" w:rsidRDefault="00D5595B" w:rsidP="00D5595B">
      <w:pPr>
        <w:rPr>
          <w:b/>
          <w:bCs/>
          <w:lang w:eastAsia="ja-JP"/>
        </w:rPr>
      </w:pPr>
      <w:r w:rsidRPr="00280EF5">
        <w:rPr>
          <w:b/>
          <w:bCs/>
          <w:lang w:eastAsia="ja-JP"/>
        </w:rPr>
        <w:t>RAN5#9</w:t>
      </w:r>
      <w:r w:rsidR="00280EF5" w:rsidRPr="00280EF5">
        <w:rPr>
          <w:b/>
          <w:bCs/>
          <w:lang w:eastAsia="ja-JP"/>
        </w:rPr>
        <w:t>7</w:t>
      </w:r>
      <w:r w:rsidRPr="00280EF5">
        <w:rPr>
          <w:b/>
          <w:bCs/>
          <w:lang w:eastAsia="ja-JP"/>
        </w:rPr>
        <w:t>:</w:t>
      </w:r>
    </w:p>
    <w:p w14:paraId="7413DF83" w14:textId="0C6B11A1" w:rsidR="00D5595B" w:rsidRDefault="00D5595B" w:rsidP="00A06D6B">
      <w:pPr>
        <w:rPr>
          <w:lang w:eastAsia="ja-JP"/>
        </w:rPr>
      </w:pPr>
      <w:r w:rsidRPr="00280EF5">
        <w:rPr>
          <w:lang w:eastAsia="ja-JP"/>
        </w:rPr>
        <w:t>Work Plan is updated in R5-224800.</w:t>
      </w:r>
    </w:p>
    <w:p w14:paraId="55DCC0D4" w14:textId="77777777" w:rsidR="00280EF5" w:rsidRDefault="00280EF5" w:rsidP="00280EF5">
      <w:pPr>
        <w:rPr>
          <w:rFonts w:eastAsia="Yu Mincho"/>
          <w:lang w:eastAsia="ja-JP"/>
        </w:rPr>
      </w:pPr>
    </w:p>
    <w:p w14:paraId="10DE5F15" w14:textId="35EF6279" w:rsidR="00280EF5" w:rsidRPr="008D17FA" w:rsidRDefault="00280EF5" w:rsidP="00280EF5">
      <w:pPr>
        <w:rPr>
          <w:b/>
          <w:bCs/>
          <w:lang w:eastAsia="ja-JP"/>
        </w:rPr>
      </w:pPr>
      <w:r w:rsidRPr="008D17FA">
        <w:rPr>
          <w:b/>
          <w:bCs/>
          <w:lang w:eastAsia="ja-JP"/>
        </w:rPr>
        <w:t>RAN5#98:</w:t>
      </w:r>
    </w:p>
    <w:p w14:paraId="3DF268D8" w14:textId="50A0D6EF" w:rsidR="00280EF5" w:rsidRPr="00D5595B" w:rsidRDefault="00280EF5" w:rsidP="00280EF5">
      <w:pPr>
        <w:rPr>
          <w:rFonts w:eastAsia="Yu Mincho"/>
          <w:lang w:eastAsia="ja-JP"/>
        </w:rPr>
      </w:pPr>
      <w:r w:rsidRPr="008D17FA">
        <w:rPr>
          <w:lang w:eastAsia="ja-JP"/>
        </w:rPr>
        <w:t>Work Plan is updated in R5-231338.</w:t>
      </w:r>
    </w:p>
    <w:p w14:paraId="2A9D19D9" w14:textId="77777777" w:rsidR="008D17FA" w:rsidRDefault="008D17FA" w:rsidP="008D17FA">
      <w:pPr>
        <w:rPr>
          <w:rFonts w:eastAsia="Yu Mincho"/>
          <w:lang w:eastAsia="ja-JP"/>
        </w:rPr>
      </w:pPr>
    </w:p>
    <w:p w14:paraId="67F55386" w14:textId="003876FA" w:rsidR="008D17FA" w:rsidRPr="003D5873" w:rsidRDefault="008D17FA" w:rsidP="008D17FA">
      <w:pPr>
        <w:rPr>
          <w:b/>
          <w:bCs/>
          <w:lang w:eastAsia="ja-JP"/>
        </w:rPr>
      </w:pPr>
      <w:r w:rsidRPr="003D5873">
        <w:rPr>
          <w:b/>
          <w:bCs/>
          <w:lang w:eastAsia="ja-JP"/>
        </w:rPr>
        <w:t>RAN5#99:</w:t>
      </w:r>
    </w:p>
    <w:p w14:paraId="5FA3D130" w14:textId="7539E3BE" w:rsidR="008D17FA" w:rsidRPr="003D5873" w:rsidRDefault="008D17FA" w:rsidP="00A06D6B">
      <w:pPr>
        <w:rPr>
          <w:lang w:eastAsia="ja-JP"/>
        </w:rPr>
      </w:pPr>
      <w:r w:rsidRPr="003D5873">
        <w:rPr>
          <w:lang w:eastAsia="ja-JP"/>
        </w:rPr>
        <w:t>The following CRs are agreed:</w:t>
      </w:r>
    </w:p>
    <w:tbl>
      <w:tblPr>
        <w:tblW w:w="8603" w:type="dxa"/>
        <w:tblLook w:val="04A0" w:firstRow="1" w:lastRow="0" w:firstColumn="1" w:lastColumn="0" w:noHBand="0" w:noVBand="1"/>
      </w:tblPr>
      <w:tblGrid>
        <w:gridCol w:w="1300"/>
        <w:gridCol w:w="5034"/>
        <w:gridCol w:w="2269"/>
      </w:tblGrid>
      <w:tr w:rsidR="008D17FA" w:rsidRPr="003D5873" w14:paraId="05D1D148" w14:textId="77777777" w:rsidTr="008D17FA">
        <w:trPr>
          <w:trHeight w:val="738"/>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49A967" w14:textId="77777777" w:rsidR="008D17FA" w:rsidRPr="003D5873" w:rsidRDefault="00000000" w:rsidP="008D17FA">
            <w:pPr>
              <w:overflowPunct/>
              <w:autoSpaceDE/>
              <w:autoSpaceDN/>
              <w:adjustRightInd/>
              <w:spacing w:after="0"/>
              <w:textAlignment w:val="auto"/>
              <w:rPr>
                <w:rFonts w:eastAsia="SimSun"/>
                <w:sz w:val="16"/>
                <w:szCs w:val="16"/>
                <w:lang w:val="en-US" w:eastAsia="zh-CN"/>
              </w:rPr>
            </w:pPr>
            <w:hyperlink r:id="rId12" w:history="1">
              <w:r w:rsidR="008D17FA" w:rsidRPr="003D5873">
                <w:rPr>
                  <w:rFonts w:eastAsia="SimSun"/>
                  <w:sz w:val="16"/>
                  <w:szCs w:val="16"/>
                  <w:lang w:val="en-US" w:eastAsia="zh-CN"/>
                </w:rPr>
                <w:t>R5-232837</w:t>
              </w:r>
            </w:hyperlink>
          </w:p>
        </w:tc>
        <w:tc>
          <w:tcPr>
            <w:tcW w:w="5034" w:type="dxa"/>
            <w:tcBorders>
              <w:top w:val="single" w:sz="4" w:space="0" w:color="auto"/>
              <w:left w:val="nil"/>
              <w:bottom w:val="single" w:sz="4" w:space="0" w:color="auto"/>
              <w:right w:val="single" w:sz="4" w:space="0" w:color="auto"/>
            </w:tcBorders>
            <w:shd w:val="clear" w:color="auto" w:fill="auto"/>
            <w:hideMark/>
          </w:tcPr>
          <w:p w14:paraId="28DB7187" w14:textId="77777777" w:rsidR="008D17FA" w:rsidRPr="003D5873" w:rsidRDefault="008D17FA" w:rsidP="008D17FA">
            <w:pPr>
              <w:overflowPunct/>
              <w:autoSpaceDE/>
              <w:autoSpaceDN/>
              <w:adjustRightInd/>
              <w:spacing w:after="0"/>
              <w:textAlignment w:val="auto"/>
              <w:rPr>
                <w:rFonts w:eastAsia="SimSun"/>
                <w:sz w:val="16"/>
                <w:szCs w:val="16"/>
                <w:lang w:val="en-US" w:eastAsia="zh-CN"/>
              </w:rPr>
            </w:pPr>
            <w:r w:rsidRPr="003D5873">
              <w:rPr>
                <w:rFonts w:eastAsia="SimSun"/>
                <w:sz w:val="16"/>
                <w:szCs w:val="16"/>
                <w:lang w:val="en-US" w:eastAsia="zh-CN"/>
              </w:rPr>
              <w:t>Adding ICS for UE MMSE-IRC receiver capability</w:t>
            </w:r>
          </w:p>
        </w:tc>
        <w:tc>
          <w:tcPr>
            <w:tcW w:w="2269" w:type="dxa"/>
            <w:tcBorders>
              <w:top w:val="single" w:sz="4" w:space="0" w:color="auto"/>
              <w:left w:val="nil"/>
              <w:bottom w:val="single" w:sz="4" w:space="0" w:color="auto"/>
              <w:right w:val="single" w:sz="4" w:space="0" w:color="auto"/>
            </w:tcBorders>
            <w:shd w:val="clear" w:color="auto" w:fill="auto"/>
            <w:noWrap/>
            <w:hideMark/>
          </w:tcPr>
          <w:p w14:paraId="61188C78" w14:textId="77777777" w:rsidR="008D17FA" w:rsidRPr="003D5873" w:rsidRDefault="008D17FA" w:rsidP="008D17FA">
            <w:pPr>
              <w:overflowPunct/>
              <w:autoSpaceDE/>
              <w:autoSpaceDN/>
              <w:adjustRightInd/>
              <w:spacing w:after="0"/>
              <w:textAlignment w:val="auto"/>
              <w:rPr>
                <w:rFonts w:eastAsia="SimSun"/>
                <w:sz w:val="16"/>
                <w:szCs w:val="16"/>
                <w:lang w:val="en-US" w:eastAsia="zh-CN"/>
              </w:rPr>
            </w:pPr>
            <w:r w:rsidRPr="003D5873">
              <w:rPr>
                <w:rFonts w:eastAsia="SimSun"/>
                <w:sz w:val="16"/>
                <w:szCs w:val="16"/>
                <w:lang w:val="en-US" w:eastAsia="zh-CN"/>
              </w:rPr>
              <w:t>China Telecom</w:t>
            </w:r>
          </w:p>
        </w:tc>
      </w:tr>
      <w:tr w:rsidR="008D17FA" w:rsidRPr="003D5873" w14:paraId="78C755EC"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566A08" w14:textId="77777777" w:rsidR="008D17FA" w:rsidRPr="003D5873" w:rsidRDefault="00000000" w:rsidP="008D17FA">
            <w:pPr>
              <w:overflowPunct/>
              <w:autoSpaceDE/>
              <w:autoSpaceDN/>
              <w:adjustRightInd/>
              <w:spacing w:after="0"/>
              <w:textAlignment w:val="auto"/>
              <w:rPr>
                <w:rFonts w:eastAsia="SimSun"/>
                <w:sz w:val="16"/>
                <w:szCs w:val="16"/>
                <w:lang w:val="en-US" w:eastAsia="zh-CN"/>
              </w:rPr>
            </w:pPr>
            <w:hyperlink r:id="rId13" w:history="1">
              <w:r w:rsidR="008D17FA" w:rsidRPr="003D5873">
                <w:rPr>
                  <w:rFonts w:eastAsia="SimSun"/>
                  <w:sz w:val="16"/>
                  <w:szCs w:val="16"/>
                  <w:lang w:val="en-US" w:eastAsia="zh-CN"/>
                </w:rPr>
                <w:t>R5-232835</w:t>
              </w:r>
            </w:hyperlink>
          </w:p>
        </w:tc>
        <w:tc>
          <w:tcPr>
            <w:tcW w:w="5034" w:type="dxa"/>
            <w:tcBorders>
              <w:top w:val="single" w:sz="4" w:space="0" w:color="auto"/>
              <w:left w:val="nil"/>
              <w:bottom w:val="single" w:sz="4" w:space="0" w:color="auto"/>
              <w:right w:val="single" w:sz="4" w:space="0" w:color="auto"/>
            </w:tcBorders>
            <w:shd w:val="clear" w:color="auto" w:fill="auto"/>
            <w:hideMark/>
          </w:tcPr>
          <w:p w14:paraId="321290F2" w14:textId="77777777" w:rsidR="008D17FA" w:rsidRPr="003D5873" w:rsidRDefault="008D17FA" w:rsidP="008D17FA">
            <w:pPr>
              <w:overflowPunct/>
              <w:autoSpaceDE/>
              <w:autoSpaceDN/>
              <w:adjustRightInd/>
              <w:spacing w:after="0"/>
              <w:textAlignment w:val="auto"/>
              <w:rPr>
                <w:rFonts w:eastAsia="SimSun"/>
                <w:sz w:val="16"/>
                <w:szCs w:val="16"/>
                <w:lang w:val="en-US" w:eastAsia="zh-CN"/>
              </w:rPr>
            </w:pPr>
            <w:r w:rsidRPr="003D5873">
              <w:rPr>
                <w:rFonts w:eastAsia="SimSun"/>
                <w:sz w:val="16"/>
                <w:szCs w:val="16"/>
                <w:lang w:val="en-US" w:eastAsia="zh-CN"/>
              </w:rPr>
              <w:t>Add applicability rule for PDSCH with inter cell interference and CRS-IM demodulation requirements</w:t>
            </w:r>
          </w:p>
        </w:tc>
        <w:tc>
          <w:tcPr>
            <w:tcW w:w="2269" w:type="dxa"/>
            <w:tcBorders>
              <w:top w:val="single" w:sz="4" w:space="0" w:color="auto"/>
              <w:left w:val="nil"/>
              <w:bottom w:val="single" w:sz="4" w:space="0" w:color="auto"/>
              <w:right w:val="single" w:sz="4" w:space="0" w:color="auto"/>
            </w:tcBorders>
            <w:shd w:val="clear" w:color="auto" w:fill="auto"/>
            <w:noWrap/>
            <w:hideMark/>
          </w:tcPr>
          <w:p w14:paraId="17718350" w14:textId="77777777" w:rsidR="008D17FA" w:rsidRPr="003D5873" w:rsidRDefault="008D17FA" w:rsidP="008D17FA">
            <w:pPr>
              <w:overflowPunct/>
              <w:autoSpaceDE/>
              <w:autoSpaceDN/>
              <w:adjustRightInd/>
              <w:spacing w:after="0"/>
              <w:textAlignment w:val="auto"/>
              <w:rPr>
                <w:rFonts w:eastAsia="SimSun"/>
                <w:sz w:val="16"/>
                <w:szCs w:val="16"/>
                <w:lang w:val="en-US" w:eastAsia="zh-CN"/>
              </w:rPr>
            </w:pPr>
            <w:r w:rsidRPr="003D5873">
              <w:rPr>
                <w:rFonts w:eastAsia="SimSun"/>
                <w:sz w:val="16"/>
                <w:szCs w:val="16"/>
                <w:lang w:val="en-US" w:eastAsia="zh-CN"/>
              </w:rPr>
              <w:t>China Telecom</w:t>
            </w:r>
          </w:p>
        </w:tc>
      </w:tr>
      <w:tr w:rsidR="008D17FA" w:rsidRPr="003D5873" w14:paraId="694CE842"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3831FA" w14:textId="77777777" w:rsidR="008D17FA" w:rsidRPr="003D5873" w:rsidRDefault="008D17FA" w:rsidP="008D17FA">
            <w:pPr>
              <w:overflowPunct/>
              <w:autoSpaceDE/>
              <w:autoSpaceDN/>
              <w:adjustRightInd/>
              <w:spacing w:after="0"/>
              <w:textAlignment w:val="auto"/>
              <w:rPr>
                <w:rFonts w:eastAsia="SimSun"/>
                <w:sz w:val="16"/>
                <w:szCs w:val="16"/>
                <w:lang w:val="en-US" w:eastAsia="zh-CN"/>
              </w:rPr>
            </w:pPr>
            <w:r w:rsidRPr="003D5873">
              <w:rPr>
                <w:rFonts w:eastAsia="SimSun"/>
                <w:sz w:val="16"/>
                <w:szCs w:val="16"/>
                <w:lang w:val="en-US" w:eastAsia="zh-CN"/>
              </w:rPr>
              <w:lastRenderedPageBreak/>
              <w:t>R5-233707</w:t>
            </w:r>
          </w:p>
        </w:tc>
        <w:tc>
          <w:tcPr>
            <w:tcW w:w="5034" w:type="dxa"/>
            <w:tcBorders>
              <w:top w:val="single" w:sz="4" w:space="0" w:color="auto"/>
              <w:left w:val="nil"/>
              <w:bottom w:val="single" w:sz="4" w:space="0" w:color="auto"/>
              <w:right w:val="single" w:sz="4" w:space="0" w:color="auto"/>
            </w:tcBorders>
            <w:shd w:val="clear" w:color="auto" w:fill="auto"/>
            <w:hideMark/>
          </w:tcPr>
          <w:p w14:paraId="49F557F8" w14:textId="77777777" w:rsidR="008D17FA" w:rsidRPr="003D5873" w:rsidRDefault="008D17FA" w:rsidP="008D17FA">
            <w:pPr>
              <w:overflowPunct/>
              <w:autoSpaceDE/>
              <w:autoSpaceDN/>
              <w:adjustRightInd/>
              <w:spacing w:after="0"/>
              <w:textAlignment w:val="auto"/>
              <w:rPr>
                <w:rFonts w:eastAsia="SimSun"/>
                <w:sz w:val="16"/>
                <w:szCs w:val="16"/>
                <w:lang w:val="en-US" w:eastAsia="zh-CN"/>
              </w:rPr>
            </w:pPr>
            <w:r w:rsidRPr="003D5873">
              <w:rPr>
                <w:rFonts w:eastAsia="SimSun"/>
                <w:sz w:val="16"/>
                <w:szCs w:val="16"/>
                <w:lang w:val="en-US" w:eastAsia="zh-CN"/>
              </w:rPr>
              <w:t>Add PDSCH demodulation test case with inter-cell intereference 2Rx FDD</w:t>
            </w:r>
          </w:p>
        </w:tc>
        <w:tc>
          <w:tcPr>
            <w:tcW w:w="2269" w:type="dxa"/>
            <w:tcBorders>
              <w:top w:val="single" w:sz="4" w:space="0" w:color="auto"/>
              <w:left w:val="nil"/>
              <w:bottom w:val="single" w:sz="4" w:space="0" w:color="auto"/>
              <w:right w:val="single" w:sz="4" w:space="0" w:color="auto"/>
            </w:tcBorders>
            <w:shd w:val="clear" w:color="auto" w:fill="auto"/>
            <w:noWrap/>
            <w:hideMark/>
          </w:tcPr>
          <w:p w14:paraId="588B0BB4" w14:textId="77777777" w:rsidR="008D17FA" w:rsidRPr="003D5873" w:rsidRDefault="008D17FA" w:rsidP="008D17FA">
            <w:pPr>
              <w:overflowPunct/>
              <w:autoSpaceDE/>
              <w:autoSpaceDN/>
              <w:adjustRightInd/>
              <w:spacing w:after="0"/>
              <w:textAlignment w:val="auto"/>
              <w:rPr>
                <w:rFonts w:eastAsia="SimSun"/>
                <w:sz w:val="16"/>
                <w:szCs w:val="16"/>
                <w:lang w:val="en-US" w:eastAsia="zh-CN"/>
              </w:rPr>
            </w:pPr>
            <w:r w:rsidRPr="003D5873">
              <w:rPr>
                <w:rFonts w:eastAsia="SimSun"/>
                <w:sz w:val="16"/>
                <w:szCs w:val="16"/>
                <w:lang w:val="en-US" w:eastAsia="zh-CN"/>
              </w:rPr>
              <w:t>China Telecom</w:t>
            </w:r>
          </w:p>
        </w:tc>
      </w:tr>
      <w:tr w:rsidR="008D17FA" w:rsidRPr="003D5873" w14:paraId="3BAF9712"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770D15" w14:textId="77777777" w:rsidR="008D17FA" w:rsidRPr="003D5873" w:rsidRDefault="008D17FA" w:rsidP="008D17FA">
            <w:pPr>
              <w:overflowPunct/>
              <w:autoSpaceDE/>
              <w:autoSpaceDN/>
              <w:adjustRightInd/>
              <w:spacing w:after="0"/>
              <w:textAlignment w:val="auto"/>
              <w:rPr>
                <w:rFonts w:eastAsia="SimSun"/>
                <w:sz w:val="16"/>
                <w:szCs w:val="16"/>
                <w:lang w:val="en-US" w:eastAsia="zh-CN"/>
              </w:rPr>
            </w:pPr>
            <w:r w:rsidRPr="003D5873">
              <w:rPr>
                <w:rFonts w:eastAsia="SimSun"/>
                <w:sz w:val="16"/>
                <w:szCs w:val="16"/>
                <w:lang w:val="en-US" w:eastAsia="zh-CN"/>
              </w:rPr>
              <w:t>R5-233708</w:t>
            </w:r>
          </w:p>
        </w:tc>
        <w:tc>
          <w:tcPr>
            <w:tcW w:w="5034" w:type="dxa"/>
            <w:tcBorders>
              <w:top w:val="single" w:sz="4" w:space="0" w:color="auto"/>
              <w:left w:val="nil"/>
              <w:bottom w:val="single" w:sz="4" w:space="0" w:color="auto"/>
              <w:right w:val="single" w:sz="4" w:space="0" w:color="auto"/>
            </w:tcBorders>
            <w:shd w:val="clear" w:color="auto" w:fill="auto"/>
            <w:hideMark/>
          </w:tcPr>
          <w:p w14:paraId="3D308A5E" w14:textId="77777777" w:rsidR="008D17FA" w:rsidRPr="003D5873" w:rsidRDefault="008D17FA" w:rsidP="008D17FA">
            <w:pPr>
              <w:overflowPunct/>
              <w:autoSpaceDE/>
              <w:autoSpaceDN/>
              <w:adjustRightInd/>
              <w:spacing w:after="0"/>
              <w:textAlignment w:val="auto"/>
              <w:rPr>
                <w:rFonts w:eastAsia="SimSun"/>
                <w:sz w:val="16"/>
                <w:szCs w:val="16"/>
                <w:lang w:val="en-US" w:eastAsia="zh-CN"/>
              </w:rPr>
            </w:pPr>
            <w:r w:rsidRPr="003D5873">
              <w:rPr>
                <w:rFonts w:eastAsia="SimSun"/>
                <w:sz w:val="16"/>
                <w:szCs w:val="16"/>
                <w:lang w:val="en-US" w:eastAsia="zh-CN"/>
              </w:rPr>
              <w:t>Add PDSCH demodulation test case with inter-cell intereference 4Rx FDD</w:t>
            </w:r>
          </w:p>
        </w:tc>
        <w:tc>
          <w:tcPr>
            <w:tcW w:w="2269" w:type="dxa"/>
            <w:tcBorders>
              <w:top w:val="single" w:sz="4" w:space="0" w:color="auto"/>
              <w:left w:val="nil"/>
              <w:bottom w:val="single" w:sz="4" w:space="0" w:color="auto"/>
              <w:right w:val="single" w:sz="4" w:space="0" w:color="auto"/>
            </w:tcBorders>
            <w:shd w:val="clear" w:color="auto" w:fill="auto"/>
            <w:noWrap/>
            <w:hideMark/>
          </w:tcPr>
          <w:p w14:paraId="2EEFAC3E" w14:textId="77777777" w:rsidR="008D17FA" w:rsidRPr="003D5873" w:rsidRDefault="008D17FA" w:rsidP="008D17FA">
            <w:pPr>
              <w:overflowPunct/>
              <w:autoSpaceDE/>
              <w:autoSpaceDN/>
              <w:adjustRightInd/>
              <w:spacing w:after="0"/>
              <w:textAlignment w:val="auto"/>
              <w:rPr>
                <w:rFonts w:eastAsia="SimSun"/>
                <w:sz w:val="16"/>
                <w:szCs w:val="16"/>
                <w:lang w:val="en-US" w:eastAsia="zh-CN"/>
              </w:rPr>
            </w:pPr>
            <w:r w:rsidRPr="003D5873">
              <w:rPr>
                <w:rFonts w:eastAsia="SimSun"/>
                <w:sz w:val="16"/>
                <w:szCs w:val="16"/>
                <w:lang w:val="en-US" w:eastAsia="zh-CN"/>
              </w:rPr>
              <w:t>China Telecom</w:t>
            </w:r>
          </w:p>
        </w:tc>
      </w:tr>
      <w:tr w:rsidR="008D17FA" w:rsidRPr="003D5873" w14:paraId="1A5EDAA4"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43717E" w14:textId="77777777" w:rsidR="008D17FA" w:rsidRPr="003D5873" w:rsidRDefault="008D17FA" w:rsidP="008D17FA">
            <w:pPr>
              <w:overflowPunct/>
              <w:autoSpaceDE/>
              <w:autoSpaceDN/>
              <w:adjustRightInd/>
              <w:spacing w:after="0"/>
              <w:textAlignment w:val="auto"/>
              <w:rPr>
                <w:rFonts w:eastAsia="SimSun"/>
                <w:sz w:val="16"/>
                <w:szCs w:val="16"/>
                <w:lang w:val="en-US" w:eastAsia="zh-CN"/>
              </w:rPr>
            </w:pPr>
            <w:r w:rsidRPr="003D5873">
              <w:rPr>
                <w:rFonts w:eastAsia="SimSun"/>
                <w:sz w:val="16"/>
                <w:szCs w:val="16"/>
                <w:lang w:val="en-US" w:eastAsia="zh-CN"/>
              </w:rPr>
              <w:t>R5-233580</w:t>
            </w:r>
          </w:p>
        </w:tc>
        <w:tc>
          <w:tcPr>
            <w:tcW w:w="5034" w:type="dxa"/>
            <w:tcBorders>
              <w:top w:val="single" w:sz="4" w:space="0" w:color="auto"/>
              <w:left w:val="nil"/>
              <w:bottom w:val="single" w:sz="4" w:space="0" w:color="auto"/>
              <w:right w:val="single" w:sz="4" w:space="0" w:color="auto"/>
            </w:tcBorders>
            <w:shd w:val="clear" w:color="auto" w:fill="auto"/>
            <w:hideMark/>
          </w:tcPr>
          <w:p w14:paraId="25942C47" w14:textId="77777777" w:rsidR="008D17FA" w:rsidRPr="003D5873" w:rsidRDefault="008D17FA" w:rsidP="008D17FA">
            <w:pPr>
              <w:overflowPunct/>
              <w:autoSpaceDE/>
              <w:autoSpaceDN/>
              <w:adjustRightInd/>
              <w:spacing w:after="0"/>
              <w:textAlignment w:val="auto"/>
              <w:rPr>
                <w:rFonts w:eastAsia="SimSun"/>
                <w:sz w:val="16"/>
                <w:szCs w:val="16"/>
                <w:lang w:val="en-US" w:eastAsia="zh-CN"/>
              </w:rPr>
            </w:pPr>
            <w:r w:rsidRPr="003D5873">
              <w:rPr>
                <w:rFonts w:eastAsia="SimSun"/>
                <w:sz w:val="16"/>
                <w:szCs w:val="16"/>
                <w:lang w:val="en-US" w:eastAsia="zh-CN"/>
              </w:rPr>
              <w:t>Addition of Demodulation performance testcases for PDSCH with inter-cell interference</w:t>
            </w:r>
          </w:p>
        </w:tc>
        <w:tc>
          <w:tcPr>
            <w:tcW w:w="2269" w:type="dxa"/>
            <w:tcBorders>
              <w:top w:val="single" w:sz="4" w:space="0" w:color="auto"/>
              <w:left w:val="nil"/>
              <w:bottom w:val="single" w:sz="4" w:space="0" w:color="auto"/>
              <w:right w:val="single" w:sz="4" w:space="0" w:color="auto"/>
            </w:tcBorders>
            <w:shd w:val="clear" w:color="auto" w:fill="auto"/>
            <w:noWrap/>
            <w:hideMark/>
          </w:tcPr>
          <w:p w14:paraId="5D22C7FB" w14:textId="77777777" w:rsidR="008D17FA" w:rsidRPr="003D5873" w:rsidRDefault="008D17FA" w:rsidP="008D17FA">
            <w:pPr>
              <w:overflowPunct/>
              <w:autoSpaceDE/>
              <w:autoSpaceDN/>
              <w:adjustRightInd/>
              <w:spacing w:after="0"/>
              <w:textAlignment w:val="auto"/>
              <w:rPr>
                <w:rFonts w:eastAsia="SimSun"/>
                <w:sz w:val="16"/>
                <w:szCs w:val="16"/>
                <w:lang w:val="en-US" w:eastAsia="zh-CN"/>
              </w:rPr>
            </w:pPr>
            <w:r w:rsidRPr="003D5873">
              <w:rPr>
                <w:rFonts w:eastAsia="SimSun"/>
                <w:sz w:val="16"/>
                <w:szCs w:val="16"/>
                <w:lang w:val="en-US" w:eastAsia="zh-CN"/>
              </w:rPr>
              <w:t>Qualcomm Europe Inc. Sweden</w:t>
            </w:r>
          </w:p>
        </w:tc>
      </w:tr>
      <w:tr w:rsidR="008D17FA" w:rsidRPr="003D5873" w14:paraId="39B610E1"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F67755" w14:textId="77777777" w:rsidR="008D17FA" w:rsidRPr="003D5873" w:rsidRDefault="008D17FA" w:rsidP="008D17FA">
            <w:pPr>
              <w:overflowPunct/>
              <w:autoSpaceDE/>
              <w:autoSpaceDN/>
              <w:adjustRightInd/>
              <w:spacing w:after="0"/>
              <w:textAlignment w:val="auto"/>
              <w:rPr>
                <w:rFonts w:eastAsia="SimSun"/>
                <w:sz w:val="16"/>
                <w:szCs w:val="16"/>
                <w:lang w:val="en-US" w:eastAsia="zh-CN"/>
              </w:rPr>
            </w:pPr>
            <w:r w:rsidRPr="003D5873">
              <w:rPr>
                <w:rFonts w:eastAsia="SimSun"/>
                <w:sz w:val="16"/>
                <w:szCs w:val="16"/>
                <w:lang w:val="en-US" w:eastAsia="zh-CN"/>
              </w:rPr>
              <w:t>R5-233581</w:t>
            </w:r>
          </w:p>
        </w:tc>
        <w:tc>
          <w:tcPr>
            <w:tcW w:w="5034" w:type="dxa"/>
            <w:tcBorders>
              <w:top w:val="single" w:sz="4" w:space="0" w:color="auto"/>
              <w:left w:val="nil"/>
              <w:bottom w:val="single" w:sz="4" w:space="0" w:color="auto"/>
              <w:right w:val="single" w:sz="4" w:space="0" w:color="auto"/>
            </w:tcBorders>
            <w:shd w:val="clear" w:color="auto" w:fill="auto"/>
            <w:hideMark/>
          </w:tcPr>
          <w:p w14:paraId="58D76B61" w14:textId="77777777" w:rsidR="008D17FA" w:rsidRPr="003D5873" w:rsidRDefault="008D17FA" w:rsidP="008D17FA">
            <w:pPr>
              <w:overflowPunct/>
              <w:autoSpaceDE/>
              <w:autoSpaceDN/>
              <w:adjustRightInd/>
              <w:spacing w:after="0"/>
              <w:textAlignment w:val="auto"/>
              <w:rPr>
                <w:rFonts w:eastAsia="SimSun"/>
                <w:sz w:val="16"/>
                <w:szCs w:val="16"/>
                <w:lang w:val="en-US" w:eastAsia="zh-CN"/>
              </w:rPr>
            </w:pPr>
            <w:r w:rsidRPr="003D5873">
              <w:rPr>
                <w:rFonts w:eastAsia="SimSun"/>
                <w:sz w:val="16"/>
                <w:szCs w:val="16"/>
                <w:lang w:val="en-US" w:eastAsia="zh-CN"/>
              </w:rPr>
              <w:t>Addition of Demodulation performance testcases for PDSCH with intra-cell inter user interference</w:t>
            </w:r>
          </w:p>
        </w:tc>
        <w:tc>
          <w:tcPr>
            <w:tcW w:w="2269" w:type="dxa"/>
            <w:tcBorders>
              <w:top w:val="single" w:sz="4" w:space="0" w:color="auto"/>
              <w:left w:val="nil"/>
              <w:bottom w:val="single" w:sz="4" w:space="0" w:color="auto"/>
              <w:right w:val="single" w:sz="4" w:space="0" w:color="auto"/>
            </w:tcBorders>
            <w:shd w:val="clear" w:color="auto" w:fill="auto"/>
            <w:noWrap/>
            <w:hideMark/>
          </w:tcPr>
          <w:p w14:paraId="031AE454" w14:textId="77777777" w:rsidR="008D17FA" w:rsidRPr="003D5873" w:rsidRDefault="008D17FA" w:rsidP="008D17FA">
            <w:pPr>
              <w:overflowPunct/>
              <w:autoSpaceDE/>
              <w:autoSpaceDN/>
              <w:adjustRightInd/>
              <w:spacing w:after="0"/>
              <w:textAlignment w:val="auto"/>
              <w:rPr>
                <w:rFonts w:eastAsia="SimSun"/>
                <w:sz w:val="16"/>
                <w:szCs w:val="16"/>
                <w:lang w:val="en-US" w:eastAsia="zh-CN"/>
              </w:rPr>
            </w:pPr>
            <w:r w:rsidRPr="003D5873">
              <w:rPr>
                <w:rFonts w:eastAsia="SimSun"/>
                <w:sz w:val="16"/>
                <w:szCs w:val="16"/>
                <w:lang w:val="en-US" w:eastAsia="zh-CN"/>
              </w:rPr>
              <w:t>Qualcomm Europe Inc. Sweden</w:t>
            </w:r>
          </w:p>
        </w:tc>
      </w:tr>
      <w:tr w:rsidR="008D17FA" w:rsidRPr="003D5873" w14:paraId="54CF61F8"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B26195" w14:textId="77777777" w:rsidR="008D17FA" w:rsidRPr="003D5873" w:rsidRDefault="008D17FA" w:rsidP="008D17FA">
            <w:pPr>
              <w:overflowPunct/>
              <w:autoSpaceDE/>
              <w:autoSpaceDN/>
              <w:adjustRightInd/>
              <w:spacing w:after="0"/>
              <w:textAlignment w:val="auto"/>
              <w:rPr>
                <w:rFonts w:eastAsia="SimSun"/>
                <w:sz w:val="16"/>
                <w:szCs w:val="16"/>
                <w:lang w:val="en-US" w:eastAsia="zh-CN"/>
              </w:rPr>
            </w:pPr>
            <w:r w:rsidRPr="003D5873">
              <w:rPr>
                <w:rFonts w:eastAsia="SimSun"/>
                <w:sz w:val="16"/>
                <w:szCs w:val="16"/>
                <w:lang w:val="en-US" w:eastAsia="zh-CN"/>
              </w:rPr>
              <w:t>R5-233582</w:t>
            </w:r>
          </w:p>
        </w:tc>
        <w:tc>
          <w:tcPr>
            <w:tcW w:w="5034" w:type="dxa"/>
            <w:tcBorders>
              <w:top w:val="single" w:sz="4" w:space="0" w:color="auto"/>
              <w:left w:val="nil"/>
              <w:bottom w:val="single" w:sz="4" w:space="0" w:color="auto"/>
              <w:right w:val="single" w:sz="4" w:space="0" w:color="auto"/>
            </w:tcBorders>
            <w:shd w:val="clear" w:color="auto" w:fill="auto"/>
            <w:hideMark/>
          </w:tcPr>
          <w:p w14:paraId="20CBE660" w14:textId="77777777" w:rsidR="008D17FA" w:rsidRPr="003D5873" w:rsidRDefault="008D17FA" w:rsidP="008D17FA">
            <w:pPr>
              <w:overflowPunct/>
              <w:autoSpaceDE/>
              <w:autoSpaceDN/>
              <w:adjustRightInd/>
              <w:spacing w:after="0"/>
              <w:textAlignment w:val="auto"/>
              <w:rPr>
                <w:rFonts w:eastAsia="SimSun"/>
                <w:sz w:val="16"/>
                <w:szCs w:val="16"/>
                <w:lang w:val="en-US" w:eastAsia="zh-CN"/>
              </w:rPr>
            </w:pPr>
            <w:r w:rsidRPr="003D5873">
              <w:rPr>
                <w:rFonts w:eastAsia="SimSun"/>
                <w:sz w:val="16"/>
                <w:szCs w:val="16"/>
                <w:lang w:val="en-US" w:eastAsia="zh-CN"/>
              </w:rPr>
              <w:t>Addition of Demodulation performance testcases for PDSCH CRS interference mitigation under NR-LTE coexistense</w:t>
            </w:r>
          </w:p>
        </w:tc>
        <w:tc>
          <w:tcPr>
            <w:tcW w:w="2269" w:type="dxa"/>
            <w:tcBorders>
              <w:top w:val="single" w:sz="4" w:space="0" w:color="auto"/>
              <w:left w:val="nil"/>
              <w:bottom w:val="single" w:sz="4" w:space="0" w:color="auto"/>
              <w:right w:val="single" w:sz="4" w:space="0" w:color="auto"/>
            </w:tcBorders>
            <w:shd w:val="clear" w:color="auto" w:fill="auto"/>
            <w:noWrap/>
            <w:hideMark/>
          </w:tcPr>
          <w:p w14:paraId="049149F8" w14:textId="77777777" w:rsidR="008D17FA" w:rsidRPr="003D5873" w:rsidRDefault="008D17FA" w:rsidP="008D17FA">
            <w:pPr>
              <w:overflowPunct/>
              <w:autoSpaceDE/>
              <w:autoSpaceDN/>
              <w:adjustRightInd/>
              <w:spacing w:after="0"/>
              <w:textAlignment w:val="auto"/>
              <w:rPr>
                <w:rFonts w:eastAsia="SimSun"/>
                <w:sz w:val="16"/>
                <w:szCs w:val="16"/>
                <w:lang w:val="en-US" w:eastAsia="zh-CN"/>
              </w:rPr>
            </w:pPr>
            <w:r w:rsidRPr="003D5873">
              <w:rPr>
                <w:rFonts w:eastAsia="SimSun"/>
                <w:sz w:val="16"/>
                <w:szCs w:val="16"/>
                <w:lang w:val="en-US" w:eastAsia="zh-CN"/>
              </w:rPr>
              <w:t>Qualcomm Europe Inc. Sweden</w:t>
            </w:r>
          </w:p>
        </w:tc>
      </w:tr>
      <w:tr w:rsidR="008D17FA" w:rsidRPr="003D5873" w14:paraId="29FD6D50"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EE4DBF" w14:textId="77777777" w:rsidR="008D17FA" w:rsidRPr="003D5873" w:rsidRDefault="008D17FA" w:rsidP="008D17FA">
            <w:pPr>
              <w:overflowPunct/>
              <w:autoSpaceDE/>
              <w:autoSpaceDN/>
              <w:adjustRightInd/>
              <w:spacing w:after="0"/>
              <w:textAlignment w:val="auto"/>
              <w:rPr>
                <w:rFonts w:eastAsia="SimSun"/>
                <w:sz w:val="16"/>
                <w:szCs w:val="16"/>
                <w:lang w:val="en-US" w:eastAsia="zh-CN"/>
              </w:rPr>
            </w:pPr>
            <w:r w:rsidRPr="003D5873">
              <w:rPr>
                <w:rFonts w:eastAsia="SimSun"/>
                <w:sz w:val="16"/>
                <w:szCs w:val="16"/>
                <w:lang w:val="en-US" w:eastAsia="zh-CN"/>
              </w:rPr>
              <w:t>R5-233583</w:t>
            </w:r>
          </w:p>
        </w:tc>
        <w:tc>
          <w:tcPr>
            <w:tcW w:w="5034" w:type="dxa"/>
            <w:tcBorders>
              <w:top w:val="single" w:sz="4" w:space="0" w:color="auto"/>
              <w:left w:val="nil"/>
              <w:bottom w:val="single" w:sz="4" w:space="0" w:color="auto"/>
              <w:right w:val="single" w:sz="4" w:space="0" w:color="auto"/>
            </w:tcBorders>
            <w:shd w:val="clear" w:color="auto" w:fill="auto"/>
            <w:hideMark/>
          </w:tcPr>
          <w:p w14:paraId="7F2FB6D3" w14:textId="77777777" w:rsidR="008D17FA" w:rsidRPr="003D5873" w:rsidRDefault="008D17FA" w:rsidP="008D17FA">
            <w:pPr>
              <w:overflowPunct/>
              <w:autoSpaceDE/>
              <w:autoSpaceDN/>
              <w:adjustRightInd/>
              <w:spacing w:after="0"/>
              <w:textAlignment w:val="auto"/>
              <w:rPr>
                <w:rFonts w:eastAsia="SimSun"/>
                <w:sz w:val="16"/>
                <w:szCs w:val="16"/>
                <w:lang w:val="en-US" w:eastAsia="zh-CN"/>
              </w:rPr>
            </w:pPr>
            <w:r w:rsidRPr="003D5873">
              <w:rPr>
                <w:rFonts w:eastAsia="SimSun"/>
                <w:sz w:val="16"/>
                <w:szCs w:val="16"/>
                <w:lang w:val="en-US" w:eastAsia="zh-CN"/>
              </w:rPr>
              <w:t>Addition of Demodulation performance testcases for PDSCH with inter-cell CRS interference</w:t>
            </w:r>
          </w:p>
        </w:tc>
        <w:tc>
          <w:tcPr>
            <w:tcW w:w="2269" w:type="dxa"/>
            <w:tcBorders>
              <w:top w:val="single" w:sz="4" w:space="0" w:color="auto"/>
              <w:left w:val="nil"/>
              <w:bottom w:val="single" w:sz="4" w:space="0" w:color="auto"/>
              <w:right w:val="single" w:sz="4" w:space="0" w:color="auto"/>
            </w:tcBorders>
            <w:shd w:val="clear" w:color="auto" w:fill="auto"/>
            <w:noWrap/>
            <w:hideMark/>
          </w:tcPr>
          <w:p w14:paraId="72CFD3CE" w14:textId="77777777" w:rsidR="008D17FA" w:rsidRPr="003D5873" w:rsidRDefault="008D17FA" w:rsidP="008D17FA">
            <w:pPr>
              <w:overflowPunct/>
              <w:autoSpaceDE/>
              <w:autoSpaceDN/>
              <w:adjustRightInd/>
              <w:spacing w:after="0"/>
              <w:textAlignment w:val="auto"/>
              <w:rPr>
                <w:rFonts w:eastAsia="SimSun"/>
                <w:sz w:val="16"/>
                <w:szCs w:val="16"/>
                <w:lang w:val="en-US" w:eastAsia="zh-CN"/>
              </w:rPr>
            </w:pPr>
            <w:r w:rsidRPr="003D5873">
              <w:rPr>
                <w:rFonts w:eastAsia="SimSun"/>
                <w:sz w:val="16"/>
                <w:szCs w:val="16"/>
                <w:lang w:val="en-US" w:eastAsia="zh-CN"/>
              </w:rPr>
              <w:t>Qualcomm Europe Inc. Sweden</w:t>
            </w:r>
          </w:p>
        </w:tc>
      </w:tr>
      <w:tr w:rsidR="008D17FA" w:rsidRPr="003D5873" w14:paraId="1976E858" w14:textId="77777777" w:rsidTr="008D17FA">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576A0E" w14:textId="77777777" w:rsidR="008D17FA" w:rsidRPr="003D5873" w:rsidRDefault="00000000" w:rsidP="008D17FA">
            <w:pPr>
              <w:overflowPunct/>
              <w:autoSpaceDE/>
              <w:autoSpaceDN/>
              <w:adjustRightInd/>
              <w:spacing w:after="0"/>
              <w:textAlignment w:val="auto"/>
              <w:rPr>
                <w:rFonts w:eastAsia="SimSun"/>
                <w:sz w:val="16"/>
                <w:szCs w:val="16"/>
                <w:lang w:val="en-US" w:eastAsia="zh-CN"/>
              </w:rPr>
            </w:pPr>
            <w:hyperlink r:id="rId14" w:history="1">
              <w:r w:rsidR="008D17FA" w:rsidRPr="003D5873">
                <w:rPr>
                  <w:rFonts w:eastAsia="SimSun"/>
                  <w:sz w:val="16"/>
                  <w:szCs w:val="16"/>
                  <w:lang w:val="en-US" w:eastAsia="zh-CN"/>
                </w:rPr>
                <w:t>R5-232836</w:t>
              </w:r>
            </w:hyperlink>
          </w:p>
        </w:tc>
        <w:tc>
          <w:tcPr>
            <w:tcW w:w="5034" w:type="dxa"/>
            <w:tcBorders>
              <w:top w:val="single" w:sz="4" w:space="0" w:color="auto"/>
              <w:left w:val="nil"/>
              <w:bottom w:val="single" w:sz="4" w:space="0" w:color="auto"/>
              <w:right w:val="single" w:sz="4" w:space="0" w:color="auto"/>
            </w:tcBorders>
            <w:shd w:val="clear" w:color="auto" w:fill="auto"/>
            <w:hideMark/>
          </w:tcPr>
          <w:p w14:paraId="58FDB0C6" w14:textId="77777777" w:rsidR="008D17FA" w:rsidRPr="003D5873" w:rsidRDefault="008D17FA" w:rsidP="008D17FA">
            <w:pPr>
              <w:overflowPunct/>
              <w:autoSpaceDE/>
              <w:autoSpaceDN/>
              <w:adjustRightInd/>
              <w:spacing w:after="0"/>
              <w:textAlignment w:val="auto"/>
              <w:rPr>
                <w:rFonts w:eastAsia="SimSun"/>
                <w:sz w:val="16"/>
                <w:szCs w:val="16"/>
                <w:lang w:val="en-US" w:eastAsia="zh-CN"/>
              </w:rPr>
            </w:pPr>
            <w:r w:rsidRPr="003D5873">
              <w:rPr>
                <w:rFonts w:eastAsia="SimSun"/>
                <w:sz w:val="16"/>
                <w:szCs w:val="16"/>
                <w:lang w:val="en-US" w:eastAsia="zh-CN"/>
              </w:rPr>
              <w:t>Adding FRC for R17 demodulation enhancement WI</w:t>
            </w:r>
          </w:p>
        </w:tc>
        <w:tc>
          <w:tcPr>
            <w:tcW w:w="2269" w:type="dxa"/>
            <w:tcBorders>
              <w:top w:val="single" w:sz="4" w:space="0" w:color="auto"/>
              <w:left w:val="nil"/>
              <w:bottom w:val="single" w:sz="4" w:space="0" w:color="auto"/>
              <w:right w:val="single" w:sz="4" w:space="0" w:color="auto"/>
            </w:tcBorders>
            <w:shd w:val="clear" w:color="auto" w:fill="auto"/>
            <w:noWrap/>
            <w:hideMark/>
          </w:tcPr>
          <w:p w14:paraId="725DF46D" w14:textId="77777777" w:rsidR="008D17FA" w:rsidRPr="003D5873" w:rsidRDefault="008D17FA" w:rsidP="008D17FA">
            <w:pPr>
              <w:overflowPunct/>
              <w:autoSpaceDE/>
              <w:autoSpaceDN/>
              <w:adjustRightInd/>
              <w:spacing w:after="0"/>
              <w:textAlignment w:val="auto"/>
              <w:rPr>
                <w:rFonts w:eastAsia="SimSun"/>
                <w:sz w:val="16"/>
                <w:szCs w:val="16"/>
                <w:lang w:val="en-US" w:eastAsia="zh-CN"/>
              </w:rPr>
            </w:pPr>
            <w:r w:rsidRPr="003D5873">
              <w:rPr>
                <w:rFonts w:eastAsia="SimSun"/>
                <w:sz w:val="16"/>
                <w:szCs w:val="16"/>
                <w:lang w:val="en-US" w:eastAsia="zh-CN"/>
              </w:rPr>
              <w:t>China Telecom</w:t>
            </w:r>
          </w:p>
        </w:tc>
      </w:tr>
      <w:tr w:rsidR="008D17FA" w:rsidRPr="008D17FA" w14:paraId="5C65F2F3" w14:textId="77777777" w:rsidTr="008D17FA">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BC3D6E" w14:textId="77777777" w:rsidR="008D17FA" w:rsidRPr="003D5873" w:rsidRDefault="00000000" w:rsidP="008D17FA">
            <w:pPr>
              <w:overflowPunct/>
              <w:autoSpaceDE/>
              <w:autoSpaceDN/>
              <w:adjustRightInd/>
              <w:spacing w:after="0"/>
              <w:textAlignment w:val="auto"/>
              <w:rPr>
                <w:rFonts w:eastAsia="SimSun"/>
                <w:sz w:val="16"/>
                <w:szCs w:val="16"/>
                <w:lang w:val="en-US" w:eastAsia="zh-CN"/>
              </w:rPr>
            </w:pPr>
            <w:hyperlink r:id="rId15" w:history="1">
              <w:r w:rsidR="008D17FA" w:rsidRPr="003D5873">
                <w:rPr>
                  <w:rFonts w:eastAsia="SimSun"/>
                  <w:sz w:val="16"/>
                  <w:szCs w:val="16"/>
                  <w:lang w:val="en-US" w:eastAsia="zh-CN"/>
                </w:rPr>
                <w:t>R5-232834</w:t>
              </w:r>
            </w:hyperlink>
          </w:p>
        </w:tc>
        <w:tc>
          <w:tcPr>
            <w:tcW w:w="5034" w:type="dxa"/>
            <w:tcBorders>
              <w:top w:val="single" w:sz="4" w:space="0" w:color="auto"/>
              <w:left w:val="nil"/>
              <w:bottom w:val="single" w:sz="4" w:space="0" w:color="auto"/>
              <w:right w:val="single" w:sz="4" w:space="0" w:color="auto"/>
            </w:tcBorders>
            <w:shd w:val="clear" w:color="auto" w:fill="auto"/>
            <w:hideMark/>
          </w:tcPr>
          <w:p w14:paraId="24B71925" w14:textId="77777777" w:rsidR="008D17FA" w:rsidRPr="003D5873" w:rsidRDefault="008D17FA" w:rsidP="008D17FA">
            <w:pPr>
              <w:overflowPunct/>
              <w:autoSpaceDE/>
              <w:autoSpaceDN/>
              <w:adjustRightInd/>
              <w:spacing w:after="0"/>
              <w:textAlignment w:val="auto"/>
              <w:rPr>
                <w:rFonts w:eastAsia="SimSun"/>
                <w:sz w:val="16"/>
                <w:szCs w:val="16"/>
                <w:lang w:val="en-US" w:eastAsia="zh-CN"/>
              </w:rPr>
            </w:pPr>
            <w:r w:rsidRPr="003D5873">
              <w:rPr>
                <w:rFonts w:eastAsia="SimSun"/>
                <w:sz w:val="16"/>
                <w:szCs w:val="16"/>
                <w:lang w:val="en-US" w:eastAsia="zh-CN"/>
              </w:rPr>
              <w:t>Adding applicability for MMSE-IRC test cases</w:t>
            </w:r>
          </w:p>
        </w:tc>
        <w:tc>
          <w:tcPr>
            <w:tcW w:w="2269" w:type="dxa"/>
            <w:tcBorders>
              <w:top w:val="single" w:sz="4" w:space="0" w:color="auto"/>
              <w:left w:val="nil"/>
              <w:bottom w:val="single" w:sz="4" w:space="0" w:color="auto"/>
              <w:right w:val="single" w:sz="4" w:space="0" w:color="auto"/>
            </w:tcBorders>
            <w:shd w:val="clear" w:color="auto" w:fill="auto"/>
            <w:noWrap/>
            <w:hideMark/>
          </w:tcPr>
          <w:p w14:paraId="5C5C4F95" w14:textId="77777777" w:rsidR="008D17FA" w:rsidRPr="008D17FA" w:rsidRDefault="008D17FA" w:rsidP="008D17FA">
            <w:pPr>
              <w:overflowPunct/>
              <w:autoSpaceDE/>
              <w:autoSpaceDN/>
              <w:adjustRightInd/>
              <w:spacing w:after="0"/>
              <w:textAlignment w:val="auto"/>
              <w:rPr>
                <w:rFonts w:eastAsia="SimSun"/>
                <w:sz w:val="16"/>
                <w:szCs w:val="16"/>
                <w:lang w:val="en-US" w:eastAsia="zh-CN"/>
              </w:rPr>
            </w:pPr>
            <w:r w:rsidRPr="003D5873">
              <w:rPr>
                <w:rFonts w:eastAsia="SimSun"/>
                <w:sz w:val="16"/>
                <w:szCs w:val="16"/>
                <w:lang w:val="en-US" w:eastAsia="zh-CN"/>
              </w:rPr>
              <w:t>China Telecom</w:t>
            </w:r>
          </w:p>
        </w:tc>
      </w:tr>
    </w:tbl>
    <w:p w14:paraId="48E2D88C" w14:textId="33530B28" w:rsidR="008D17FA" w:rsidRDefault="008D17FA" w:rsidP="00A06D6B">
      <w:pPr>
        <w:rPr>
          <w:rFonts w:eastAsia="Yu Mincho"/>
          <w:lang w:eastAsia="ja-JP"/>
        </w:rPr>
      </w:pPr>
    </w:p>
    <w:p w14:paraId="73980F4B" w14:textId="2582BA63" w:rsidR="003D5873" w:rsidRPr="004F61D1" w:rsidRDefault="003D5873" w:rsidP="003D5873">
      <w:pPr>
        <w:rPr>
          <w:b/>
          <w:bCs/>
          <w:lang w:eastAsia="ja-JP"/>
        </w:rPr>
      </w:pPr>
      <w:r w:rsidRPr="004F61D1">
        <w:rPr>
          <w:b/>
          <w:bCs/>
          <w:lang w:eastAsia="ja-JP"/>
        </w:rPr>
        <w:t>RAN5#100:</w:t>
      </w:r>
    </w:p>
    <w:p w14:paraId="2B8F945A" w14:textId="77777777" w:rsidR="003D5873" w:rsidRPr="004F61D1" w:rsidRDefault="003D5873" w:rsidP="003D5873">
      <w:pPr>
        <w:rPr>
          <w:lang w:eastAsia="ja-JP"/>
        </w:rPr>
      </w:pPr>
      <w:r w:rsidRPr="004F61D1">
        <w:rPr>
          <w:lang w:eastAsia="ja-JP"/>
        </w:rPr>
        <w:t>The following CRs are agreed:</w:t>
      </w:r>
    </w:p>
    <w:tbl>
      <w:tblPr>
        <w:tblW w:w="8603" w:type="dxa"/>
        <w:tblLook w:val="04A0" w:firstRow="1" w:lastRow="0" w:firstColumn="1" w:lastColumn="0" w:noHBand="0" w:noVBand="1"/>
      </w:tblPr>
      <w:tblGrid>
        <w:gridCol w:w="1300"/>
        <w:gridCol w:w="5034"/>
        <w:gridCol w:w="2269"/>
      </w:tblGrid>
      <w:tr w:rsidR="003D5873" w:rsidRPr="004F61D1" w14:paraId="5AE62649" w14:textId="77777777" w:rsidTr="008D3A7C">
        <w:trPr>
          <w:trHeight w:val="738"/>
        </w:trPr>
        <w:tc>
          <w:tcPr>
            <w:tcW w:w="1300" w:type="dxa"/>
            <w:tcBorders>
              <w:top w:val="single" w:sz="4" w:space="0" w:color="auto"/>
              <w:left w:val="single" w:sz="4" w:space="0" w:color="auto"/>
              <w:bottom w:val="single" w:sz="4" w:space="0" w:color="auto"/>
              <w:right w:val="single" w:sz="4" w:space="0" w:color="auto"/>
            </w:tcBorders>
            <w:shd w:val="clear" w:color="auto" w:fill="auto"/>
            <w:noWrap/>
            <w:hideMark/>
          </w:tcPr>
          <w:p w14:paraId="3E3B0DF2" w14:textId="1DD9E65F" w:rsidR="003D5873" w:rsidRPr="004F61D1" w:rsidRDefault="003D5873" w:rsidP="003D5873">
            <w:pPr>
              <w:overflowPunct/>
              <w:autoSpaceDE/>
              <w:autoSpaceDN/>
              <w:adjustRightInd/>
              <w:spacing w:after="0"/>
              <w:textAlignment w:val="auto"/>
              <w:rPr>
                <w:rFonts w:eastAsia="SimSun"/>
                <w:sz w:val="16"/>
                <w:szCs w:val="16"/>
                <w:lang w:val="en-US" w:eastAsia="zh-CN"/>
              </w:rPr>
            </w:pPr>
            <w:r w:rsidRPr="004F61D1">
              <w:rPr>
                <w:rFonts w:eastAsia="SimSun"/>
                <w:sz w:val="16"/>
                <w:szCs w:val="16"/>
                <w:lang w:val="en-US" w:eastAsia="zh-CN"/>
              </w:rPr>
              <w:t>R5-235692</w:t>
            </w:r>
          </w:p>
        </w:tc>
        <w:tc>
          <w:tcPr>
            <w:tcW w:w="5034" w:type="dxa"/>
            <w:tcBorders>
              <w:top w:val="single" w:sz="4" w:space="0" w:color="auto"/>
              <w:left w:val="nil"/>
              <w:bottom w:val="single" w:sz="4" w:space="0" w:color="auto"/>
              <w:right w:val="single" w:sz="4" w:space="0" w:color="auto"/>
            </w:tcBorders>
            <w:shd w:val="clear" w:color="auto" w:fill="auto"/>
            <w:hideMark/>
          </w:tcPr>
          <w:p w14:paraId="7A92E12A" w14:textId="1B9E2DDE" w:rsidR="003D5873" w:rsidRPr="004F61D1" w:rsidRDefault="003D5873" w:rsidP="003D5873">
            <w:pPr>
              <w:overflowPunct/>
              <w:autoSpaceDE/>
              <w:autoSpaceDN/>
              <w:adjustRightInd/>
              <w:spacing w:after="0"/>
              <w:textAlignment w:val="auto"/>
              <w:rPr>
                <w:rFonts w:eastAsia="SimSun"/>
                <w:sz w:val="16"/>
                <w:szCs w:val="16"/>
                <w:lang w:val="en-US" w:eastAsia="zh-CN"/>
              </w:rPr>
            </w:pPr>
            <w:r w:rsidRPr="004F61D1">
              <w:rPr>
                <w:rFonts w:eastAsia="SimSun"/>
                <w:sz w:val="16"/>
                <w:szCs w:val="16"/>
                <w:lang w:val="en-US" w:eastAsia="zh-CN"/>
              </w:rPr>
              <w:t>Addition of MU/TT analysis for 5.2.2.1.16, 5.2.2.2.17, 5.2.3.1.16, 5.2.3.2.17</w:t>
            </w:r>
          </w:p>
        </w:tc>
        <w:tc>
          <w:tcPr>
            <w:tcW w:w="2269" w:type="dxa"/>
            <w:tcBorders>
              <w:top w:val="single" w:sz="4" w:space="0" w:color="auto"/>
              <w:left w:val="nil"/>
              <w:bottom w:val="single" w:sz="4" w:space="0" w:color="auto"/>
              <w:right w:val="single" w:sz="4" w:space="0" w:color="auto"/>
            </w:tcBorders>
            <w:shd w:val="clear" w:color="auto" w:fill="auto"/>
            <w:noWrap/>
            <w:hideMark/>
          </w:tcPr>
          <w:p w14:paraId="6FD509CE" w14:textId="2980AA6E" w:rsidR="003D5873" w:rsidRPr="004F61D1" w:rsidRDefault="003D5873" w:rsidP="003D5873">
            <w:pPr>
              <w:overflowPunct/>
              <w:autoSpaceDE/>
              <w:autoSpaceDN/>
              <w:adjustRightInd/>
              <w:spacing w:after="0"/>
              <w:textAlignment w:val="auto"/>
              <w:rPr>
                <w:rFonts w:eastAsia="SimSun"/>
                <w:sz w:val="16"/>
                <w:szCs w:val="16"/>
                <w:lang w:val="en-US" w:eastAsia="zh-CN"/>
              </w:rPr>
            </w:pPr>
            <w:r w:rsidRPr="004F61D1">
              <w:rPr>
                <w:rFonts w:eastAsia="SimSun"/>
                <w:sz w:val="16"/>
                <w:szCs w:val="16"/>
                <w:lang w:val="en-US" w:eastAsia="zh-CN"/>
              </w:rPr>
              <w:t>QUALCOMM Europe Inc. - Italy</w:t>
            </w:r>
          </w:p>
        </w:tc>
      </w:tr>
      <w:tr w:rsidR="003D5873" w:rsidRPr="003D5873" w14:paraId="2F1D4E23" w14:textId="77777777" w:rsidTr="008D3A7C">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hideMark/>
          </w:tcPr>
          <w:p w14:paraId="4A57A180" w14:textId="5D2DDB03" w:rsidR="003D5873" w:rsidRPr="004F61D1" w:rsidRDefault="003D5873" w:rsidP="003D5873">
            <w:pPr>
              <w:overflowPunct/>
              <w:autoSpaceDE/>
              <w:autoSpaceDN/>
              <w:adjustRightInd/>
              <w:spacing w:after="0"/>
              <w:textAlignment w:val="auto"/>
              <w:rPr>
                <w:rFonts w:eastAsia="SimSun"/>
                <w:sz w:val="16"/>
                <w:szCs w:val="16"/>
                <w:lang w:val="en-US" w:eastAsia="zh-CN"/>
              </w:rPr>
            </w:pPr>
            <w:r w:rsidRPr="004F61D1">
              <w:rPr>
                <w:rFonts w:eastAsia="SimSun"/>
                <w:sz w:val="16"/>
                <w:szCs w:val="16"/>
                <w:lang w:val="en-US" w:eastAsia="zh-CN"/>
              </w:rPr>
              <w:t>R5-234067</w:t>
            </w:r>
          </w:p>
        </w:tc>
        <w:tc>
          <w:tcPr>
            <w:tcW w:w="5034" w:type="dxa"/>
            <w:tcBorders>
              <w:top w:val="single" w:sz="4" w:space="0" w:color="auto"/>
              <w:left w:val="nil"/>
              <w:bottom w:val="single" w:sz="4" w:space="0" w:color="auto"/>
              <w:right w:val="single" w:sz="4" w:space="0" w:color="auto"/>
            </w:tcBorders>
            <w:shd w:val="clear" w:color="auto" w:fill="auto"/>
            <w:hideMark/>
          </w:tcPr>
          <w:p w14:paraId="1EDB8351" w14:textId="5940D04D" w:rsidR="003D5873" w:rsidRPr="004F61D1" w:rsidRDefault="003D5873" w:rsidP="003D5873">
            <w:pPr>
              <w:overflowPunct/>
              <w:autoSpaceDE/>
              <w:autoSpaceDN/>
              <w:adjustRightInd/>
              <w:spacing w:after="0"/>
              <w:textAlignment w:val="auto"/>
              <w:rPr>
                <w:rFonts w:eastAsia="SimSun"/>
                <w:sz w:val="16"/>
                <w:szCs w:val="16"/>
                <w:lang w:val="en-US" w:eastAsia="zh-CN"/>
              </w:rPr>
            </w:pPr>
            <w:r w:rsidRPr="004F61D1">
              <w:rPr>
                <w:rFonts w:eastAsia="SimSun"/>
                <w:sz w:val="16"/>
                <w:szCs w:val="16"/>
                <w:lang w:val="en-US" w:eastAsia="zh-CN"/>
              </w:rPr>
              <w:t>Adding applicability rules for the remaining MMSE-IRC test cases</w:t>
            </w:r>
          </w:p>
        </w:tc>
        <w:tc>
          <w:tcPr>
            <w:tcW w:w="2269" w:type="dxa"/>
            <w:tcBorders>
              <w:top w:val="single" w:sz="4" w:space="0" w:color="auto"/>
              <w:left w:val="nil"/>
              <w:bottom w:val="single" w:sz="4" w:space="0" w:color="auto"/>
              <w:right w:val="single" w:sz="4" w:space="0" w:color="auto"/>
            </w:tcBorders>
            <w:shd w:val="clear" w:color="auto" w:fill="auto"/>
            <w:noWrap/>
            <w:hideMark/>
          </w:tcPr>
          <w:p w14:paraId="66498FC4" w14:textId="36D0FDFA" w:rsidR="003D5873" w:rsidRPr="003D5873" w:rsidRDefault="003D5873" w:rsidP="003D5873">
            <w:pPr>
              <w:overflowPunct/>
              <w:autoSpaceDE/>
              <w:autoSpaceDN/>
              <w:adjustRightInd/>
              <w:spacing w:after="0"/>
              <w:textAlignment w:val="auto"/>
              <w:rPr>
                <w:rFonts w:eastAsia="SimSun"/>
                <w:sz w:val="16"/>
                <w:szCs w:val="16"/>
                <w:lang w:val="en-US" w:eastAsia="zh-CN"/>
              </w:rPr>
            </w:pPr>
            <w:r w:rsidRPr="004F61D1">
              <w:rPr>
                <w:rFonts w:eastAsia="SimSun"/>
                <w:sz w:val="16"/>
                <w:szCs w:val="16"/>
                <w:lang w:val="en-US" w:eastAsia="zh-CN"/>
              </w:rPr>
              <w:t>China Telecom</w:t>
            </w:r>
          </w:p>
        </w:tc>
      </w:tr>
    </w:tbl>
    <w:p w14:paraId="13DFC82A" w14:textId="0B0EA371" w:rsidR="003D5873" w:rsidRDefault="003D5873" w:rsidP="00A06D6B">
      <w:pPr>
        <w:rPr>
          <w:rFonts w:eastAsia="Yu Mincho"/>
          <w:lang w:eastAsia="ja-JP"/>
        </w:rPr>
      </w:pPr>
    </w:p>
    <w:p w14:paraId="2876FCF0" w14:textId="17C929FE" w:rsidR="004F61D1" w:rsidRDefault="004F61D1" w:rsidP="00A06D6B">
      <w:pPr>
        <w:rPr>
          <w:rFonts w:eastAsia="Yu Mincho"/>
          <w:lang w:eastAsia="ja-JP"/>
        </w:rPr>
      </w:pPr>
      <w:r>
        <w:rPr>
          <w:rFonts w:eastAsia="Yu Mincho"/>
          <w:lang w:eastAsia="ja-JP"/>
        </w:rPr>
        <w:t>RAN5#101:</w:t>
      </w:r>
    </w:p>
    <w:p w14:paraId="6276DA79" w14:textId="5869D968" w:rsidR="004F61D1" w:rsidRDefault="004F61D1" w:rsidP="00A06D6B">
      <w:pPr>
        <w:rPr>
          <w:rFonts w:eastAsia="Yu Mincho"/>
          <w:lang w:eastAsia="ja-JP"/>
        </w:rPr>
      </w:pPr>
      <w:r>
        <w:rPr>
          <w:rFonts w:eastAsia="Yu Mincho"/>
          <w:lang w:eastAsia="ja-JP"/>
        </w:rPr>
        <w:t>The Following CRs are agreed</w:t>
      </w:r>
    </w:p>
    <w:tbl>
      <w:tblPr>
        <w:tblW w:w="9580" w:type="dxa"/>
        <w:tblLook w:val="04A0" w:firstRow="1" w:lastRow="0" w:firstColumn="1" w:lastColumn="0" w:noHBand="0" w:noVBand="1"/>
      </w:tblPr>
      <w:tblGrid>
        <w:gridCol w:w="1240"/>
        <w:gridCol w:w="1020"/>
        <w:gridCol w:w="5480"/>
        <w:gridCol w:w="1840"/>
      </w:tblGrid>
      <w:tr w:rsidR="004F61D1" w:rsidRPr="004F61D1" w14:paraId="74D90259" w14:textId="77777777" w:rsidTr="004F61D1">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ED7016" w14:textId="09BB360E"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R5-236288</w:t>
            </w:r>
          </w:p>
        </w:tc>
        <w:tc>
          <w:tcPr>
            <w:tcW w:w="1020" w:type="dxa"/>
            <w:tcBorders>
              <w:top w:val="single" w:sz="4" w:space="0" w:color="auto"/>
              <w:left w:val="nil"/>
              <w:bottom w:val="single" w:sz="4" w:space="0" w:color="auto"/>
              <w:right w:val="single" w:sz="4" w:space="0" w:color="auto"/>
            </w:tcBorders>
            <w:shd w:val="clear" w:color="auto" w:fill="auto"/>
            <w:hideMark/>
          </w:tcPr>
          <w:p w14:paraId="45F1B191"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5.3.15.3.1</w:t>
            </w:r>
          </w:p>
        </w:tc>
        <w:tc>
          <w:tcPr>
            <w:tcW w:w="5480" w:type="dxa"/>
            <w:tcBorders>
              <w:top w:val="single" w:sz="4" w:space="0" w:color="auto"/>
              <w:left w:val="nil"/>
              <w:bottom w:val="single" w:sz="4" w:space="0" w:color="auto"/>
              <w:right w:val="single" w:sz="4" w:space="0" w:color="auto"/>
            </w:tcBorders>
            <w:shd w:val="clear" w:color="auto" w:fill="auto"/>
            <w:hideMark/>
          </w:tcPr>
          <w:p w14:paraId="6435DCA5"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Addition of MMSE-IRC CQI reporting test case with FDD 2Rx</w:t>
            </w:r>
          </w:p>
        </w:tc>
        <w:tc>
          <w:tcPr>
            <w:tcW w:w="1840" w:type="dxa"/>
            <w:tcBorders>
              <w:top w:val="single" w:sz="4" w:space="0" w:color="auto"/>
              <w:left w:val="nil"/>
              <w:bottom w:val="single" w:sz="4" w:space="0" w:color="auto"/>
              <w:right w:val="single" w:sz="4" w:space="0" w:color="auto"/>
            </w:tcBorders>
            <w:shd w:val="clear" w:color="auto" w:fill="auto"/>
            <w:noWrap/>
            <w:hideMark/>
          </w:tcPr>
          <w:p w14:paraId="2054EB71"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China Telecom</w:t>
            </w:r>
          </w:p>
        </w:tc>
      </w:tr>
      <w:tr w:rsidR="004F61D1" w:rsidRPr="004F61D1" w14:paraId="2F8AB1BF" w14:textId="77777777" w:rsidTr="004F61D1">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3C084B" w14:textId="3FD92F31"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R5-236290</w:t>
            </w:r>
          </w:p>
        </w:tc>
        <w:tc>
          <w:tcPr>
            <w:tcW w:w="1020" w:type="dxa"/>
            <w:tcBorders>
              <w:top w:val="single" w:sz="4" w:space="0" w:color="auto"/>
              <w:left w:val="nil"/>
              <w:bottom w:val="single" w:sz="4" w:space="0" w:color="auto"/>
              <w:right w:val="single" w:sz="4" w:space="0" w:color="auto"/>
            </w:tcBorders>
            <w:shd w:val="clear" w:color="auto" w:fill="auto"/>
            <w:hideMark/>
          </w:tcPr>
          <w:p w14:paraId="4E16F7BE"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5.3.15.3.1</w:t>
            </w:r>
          </w:p>
        </w:tc>
        <w:tc>
          <w:tcPr>
            <w:tcW w:w="5480" w:type="dxa"/>
            <w:tcBorders>
              <w:top w:val="single" w:sz="4" w:space="0" w:color="auto"/>
              <w:left w:val="nil"/>
              <w:bottom w:val="single" w:sz="4" w:space="0" w:color="auto"/>
              <w:right w:val="single" w:sz="4" w:space="0" w:color="auto"/>
            </w:tcBorders>
            <w:shd w:val="clear" w:color="auto" w:fill="auto"/>
            <w:hideMark/>
          </w:tcPr>
          <w:p w14:paraId="622B0D56"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Correction on the test applicability rules for MMSE-IRC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6BD04241"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China Telecom</w:t>
            </w:r>
          </w:p>
        </w:tc>
      </w:tr>
      <w:tr w:rsidR="004F61D1" w:rsidRPr="004F61D1" w14:paraId="5C10C71F" w14:textId="77777777" w:rsidTr="004F61D1">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D1C938"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R5-237699</w:t>
            </w:r>
          </w:p>
        </w:tc>
        <w:tc>
          <w:tcPr>
            <w:tcW w:w="1020" w:type="dxa"/>
            <w:tcBorders>
              <w:top w:val="single" w:sz="4" w:space="0" w:color="auto"/>
              <w:left w:val="nil"/>
              <w:bottom w:val="single" w:sz="4" w:space="0" w:color="auto"/>
              <w:right w:val="single" w:sz="4" w:space="0" w:color="auto"/>
            </w:tcBorders>
            <w:shd w:val="clear" w:color="auto" w:fill="auto"/>
            <w:hideMark/>
          </w:tcPr>
          <w:p w14:paraId="69216B91"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5.3.15.3.1</w:t>
            </w:r>
          </w:p>
        </w:tc>
        <w:tc>
          <w:tcPr>
            <w:tcW w:w="5480" w:type="dxa"/>
            <w:tcBorders>
              <w:top w:val="single" w:sz="4" w:space="0" w:color="auto"/>
              <w:left w:val="nil"/>
              <w:bottom w:val="single" w:sz="4" w:space="0" w:color="auto"/>
              <w:right w:val="single" w:sz="4" w:space="0" w:color="auto"/>
            </w:tcBorders>
            <w:shd w:val="clear" w:color="auto" w:fill="auto"/>
            <w:hideMark/>
          </w:tcPr>
          <w:p w14:paraId="42288E31"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Editorial correction to NR Demod enhancement TCs</w:t>
            </w:r>
          </w:p>
        </w:tc>
        <w:tc>
          <w:tcPr>
            <w:tcW w:w="1840" w:type="dxa"/>
            <w:tcBorders>
              <w:top w:val="single" w:sz="4" w:space="0" w:color="auto"/>
              <w:left w:val="nil"/>
              <w:bottom w:val="single" w:sz="4" w:space="0" w:color="auto"/>
              <w:right w:val="single" w:sz="4" w:space="0" w:color="auto"/>
            </w:tcBorders>
            <w:shd w:val="clear" w:color="auto" w:fill="auto"/>
            <w:noWrap/>
            <w:hideMark/>
          </w:tcPr>
          <w:p w14:paraId="0790E0E8"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CMCC</w:t>
            </w:r>
          </w:p>
        </w:tc>
      </w:tr>
      <w:tr w:rsidR="004F61D1" w:rsidRPr="004F61D1" w14:paraId="52AD8CEF" w14:textId="77777777" w:rsidTr="004F61D1">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B3DBDD"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R5-237932</w:t>
            </w:r>
          </w:p>
        </w:tc>
        <w:tc>
          <w:tcPr>
            <w:tcW w:w="1020" w:type="dxa"/>
            <w:tcBorders>
              <w:top w:val="single" w:sz="4" w:space="0" w:color="auto"/>
              <w:left w:val="nil"/>
              <w:bottom w:val="single" w:sz="4" w:space="0" w:color="auto"/>
              <w:right w:val="single" w:sz="4" w:space="0" w:color="auto"/>
            </w:tcBorders>
            <w:shd w:val="clear" w:color="auto" w:fill="auto"/>
            <w:hideMark/>
          </w:tcPr>
          <w:p w14:paraId="31065A78"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5.3.15.3.1</w:t>
            </w:r>
          </w:p>
        </w:tc>
        <w:tc>
          <w:tcPr>
            <w:tcW w:w="5480" w:type="dxa"/>
            <w:tcBorders>
              <w:top w:val="single" w:sz="4" w:space="0" w:color="auto"/>
              <w:left w:val="nil"/>
              <w:bottom w:val="single" w:sz="4" w:space="0" w:color="auto"/>
              <w:right w:val="single" w:sz="4" w:space="0" w:color="auto"/>
            </w:tcBorders>
            <w:shd w:val="clear" w:color="auto" w:fill="auto"/>
            <w:hideMark/>
          </w:tcPr>
          <w:p w14:paraId="5BC97560"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Update to FR1 PDSCH with inter-cell interference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6A90DE50"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Arriver Software AB</w:t>
            </w:r>
          </w:p>
        </w:tc>
      </w:tr>
      <w:tr w:rsidR="004F61D1" w:rsidRPr="004F61D1" w14:paraId="02E76736" w14:textId="77777777" w:rsidTr="004F61D1">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049FE9"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R5-237933</w:t>
            </w:r>
          </w:p>
        </w:tc>
        <w:tc>
          <w:tcPr>
            <w:tcW w:w="1020" w:type="dxa"/>
            <w:tcBorders>
              <w:top w:val="single" w:sz="4" w:space="0" w:color="auto"/>
              <w:left w:val="nil"/>
              <w:bottom w:val="single" w:sz="4" w:space="0" w:color="auto"/>
              <w:right w:val="single" w:sz="4" w:space="0" w:color="auto"/>
            </w:tcBorders>
            <w:shd w:val="clear" w:color="auto" w:fill="auto"/>
            <w:hideMark/>
          </w:tcPr>
          <w:p w14:paraId="3777ADD9"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5.3.15.4</w:t>
            </w:r>
          </w:p>
        </w:tc>
        <w:tc>
          <w:tcPr>
            <w:tcW w:w="5480" w:type="dxa"/>
            <w:tcBorders>
              <w:top w:val="single" w:sz="4" w:space="0" w:color="auto"/>
              <w:left w:val="nil"/>
              <w:bottom w:val="single" w:sz="4" w:space="0" w:color="auto"/>
              <w:right w:val="single" w:sz="4" w:space="0" w:color="auto"/>
            </w:tcBorders>
            <w:shd w:val="clear" w:color="auto" w:fill="auto"/>
            <w:hideMark/>
          </w:tcPr>
          <w:p w14:paraId="05552F82"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Addition of MMSE-IRC CQI reporting test applicability rule</w:t>
            </w:r>
          </w:p>
        </w:tc>
        <w:tc>
          <w:tcPr>
            <w:tcW w:w="1840" w:type="dxa"/>
            <w:tcBorders>
              <w:top w:val="single" w:sz="4" w:space="0" w:color="auto"/>
              <w:left w:val="nil"/>
              <w:bottom w:val="single" w:sz="4" w:space="0" w:color="auto"/>
              <w:right w:val="single" w:sz="4" w:space="0" w:color="auto"/>
            </w:tcBorders>
            <w:shd w:val="clear" w:color="auto" w:fill="auto"/>
            <w:noWrap/>
            <w:hideMark/>
          </w:tcPr>
          <w:p w14:paraId="11805271"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China Telecom</w:t>
            </w:r>
          </w:p>
        </w:tc>
      </w:tr>
    </w:tbl>
    <w:p w14:paraId="389A6B7F" w14:textId="77777777" w:rsidR="004F61D1" w:rsidRDefault="004F61D1" w:rsidP="00A06D6B">
      <w:pPr>
        <w:rPr>
          <w:rFonts w:eastAsia="Yu Mincho"/>
          <w:lang w:eastAsia="ja-JP"/>
        </w:rPr>
      </w:pPr>
    </w:p>
    <w:p w14:paraId="1199FB88" w14:textId="77777777" w:rsidR="00815869" w:rsidRDefault="00815869" w:rsidP="00815869">
      <w:pPr>
        <w:pStyle w:val="Heading4"/>
        <w:rPr>
          <w:lang w:eastAsia="ja-JP"/>
        </w:rPr>
      </w:pPr>
      <w:r>
        <w:rPr>
          <w:lang w:eastAsia="ja-JP"/>
        </w:rPr>
        <w:t>2.5.2</w:t>
      </w:r>
      <w:r>
        <w:rPr>
          <w:lang w:eastAsia="ja-JP"/>
        </w:rPr>
        <w:tab/>
        <w:t>Remaining Open issues</w:t>
      </w:r>
    </w:p>
    <w:p w14:paraId="260693C4"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55F813F"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BEE2CD3" w14:textId="77777777" w:rsidR="00721CF6" w:rsidRDefault="00721CF6" w:rsidP="00721CF6">
      <w:pPr>
        <w:pStyle w:val="Heading4"/>
        <w:rPr>
          <w:lang w:eastAsia="ja-JP"/>
        </w:rPr>
      </w:pPr>
      <w:r>
        <w:rPr>
          <w:lang w:eastAsia="ja-JP"/>
        </w:rPr>
        <w:t>2.6.1</w:t>
      </w:r>
      <w:r>
        <w:rPr>
          <w:lang w:eastAsia="ja-JP"/>
        </w:rPr>
        <w:tab/>
        <w:t>Agreements</w:t>
      </w:r>
    </w:p>
    <w:p w14:paraId="1B3A5373" w14:textId="77777777" w:rsidR="005A6C96" w:rsidRDefault="00721CF6" w:rsidP="00FA2E64">
      <w:pPr>
        <w:pStyle w:val="Heading4"/>
        <w:rPr>
          <w:rFonts w:cs="Arial"/>
          <w:lang w:eastAsia="ja-JP"/>
        </w:rPr>
      </w:pPr>
      <w:r>
        <w:rPr>
          <w:lang w:eastAsia="ja-JP"/>
        </w:rPr>
        <w:t>2.6.2</w:t>
      </w:r>
      <w:r>
        <w:rPr>
          <w:lang w:eastAsia="ja-JP"/>
        </w:rPr>
        <w:tab/>
        <w:t>Remaining Open issues</w:t>
      </w:r>
    </w:p>
    <w:p w14:paraId="27A0307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Heading2"/>
        <w:rPr>
          <w:lang w:eastAsia="ja-JP"/>
        </w:rPr>
      </w:pPr>
      <w:r>
        <w:rPr>
          <w:lang w:eastAsia="ja-JP"/>
        </w:rPr>
        <w:lastRenderedPageBreak/>
        <w:t>3.1</w:t>
      </w:r>
      <w:r>
        <w:rPr>
          <w:lang w:eastAsia="ja-JP"/>
        </w:rPr>
        <w:tab/>
        <w:t>SAx/CTs</w:t>
      </w:r>
    </w:p>
    <w:p w14:paraId="139919D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Heading2"/>
      </w:pPr>
      <w:r>
        <w:t>4</w:t>
      </w:r>
      <w:r w:rsidR="005A6C96">
        <w:t>.</w:t>
      </w:r>
      <w:r w:rsidR="005A6C96">
        <w:tab/>
        <w:t>References</w:t>
      </w:r>
    </w:p>
    <w:p w14:paraId="7970FF04" w14:textId="762BFECB" w:rsidR="002A1CD1" w:rsidRDefault="002A1CD1" w:rsidP="00793069">
      <w:pPr>
        <w:tabs>
          <w:tab w:val="left" w:pos="567"/>
        </w:tabs>
        <w:overflowPunct/>
        <w:autoSpaceDE/>
        <w:autoSpaceDN/>
        <w:snapToGrid w:val="0"/>
        <w:spacing w:after="0"/>
        <w:textAlignment w:val="auto"/>
        <w:rPr>
          <w:rFonts w:ascii="Arial" w:eastAsiaTheme="minorEastAsia" w:hAnsi="Arial" w:cs="Arial"/>
          <w:lang w:val="en-US" w:eastAsia="zh-CN"/>
        </w:rPr>
      </w:pPr>
    </w:p>
    <w:p w14:paraId="2EB62260" w14:textId="5880BB52" w:rsidR="00B80C6D" w:rsidRPr="00D5595B" w:rsidRDefault="00B80C6D" w:rsidP="00793069">
      <w:pPr>
        <w:tabs>
          <w:tab w:val="left" w:pos="567"/>
        </w:tabs>
        <w:overflowPunct/>
        <w:autoSpaceDE/>
        <w:autoSpaceDN/>
        <w:snapToGrid w:val="0"/>
        <w:spacing w:after="0"/>
        <w:textAlignment w:val="auto"/>
        <w:rPr>
          <w:rFonts w:eastAsia="Yu Mincho"/>
          <w:b/>
          <w:bCs/>
          <w:lang w:eastAsia="ja-JP"/>
        </w:rPr>
      </w:pPr>
      <w:r w:rsidRPr="00D5595B">
        <w:rPr>
          <w:rFonts w:hint="eastAsia"/>
          <w:b/>
          <w:bCs/>
          <w:lang w:eastAsia="ja-JP"/>
        </w:rPr>
        <w:t>R</w:t>
      </w:r>
      <w:r w:rsidRPr="00D5595B">
        <w:rPr>
          <w:b/>
          <w:bCs/>
          <w:lang w:eastAsia="ja-JP"/>
        </w:rPr>
        <w:t>AN5#9</w:t>
      </w:r>
      <w:r w:rsidR="00793069" w:rsidRPr="00D5595B">
        <w:rPr>
          <w:b/>
          <w:bCs/>
          <w:lang w:eastAsia="ja-JP"/>
        </w:rPr>
        <w:t>6</w:t>
      </w:r>
      <w:r w:rsidRPr="00D5595B">
        <w:rPr>
          <w:b/>
          <w:bCs/>
          <w:lang w:eastAsia="ja-JP"/>
        </w:rPr>
        <w:t>-e:</w:t>
      </w:r>
    </w:p>
    <w:p w14:paraId="0BFFDB95" w14:textId="508E9BF3" w:rsidR="00B80C6D" w:rsidRPr="00D5595B" w:rsidRDefault="00793069" w:rsidP="00B80C6D">
      <w:pPr>
        <w:pStyle w:val="a1"/>
        <w:numPr>
          <w:ilvl w:val="0"/>
          <w:numId w:val="23"/>
        </w:numPr>
        <w:snapToGrid w:val="0"/>
        <w:ind w:leftChars="0"/>
        <w:rPr>
          <w:rFonts w:ascii="Arial" w:eastAsia="Yu Mincho" w:hAnsi="Arial" w:cs="Arial"/>
          <w:sz w:val="20"/>
          <w:szCs w:val="20"/>
        </w:rPr>
      </w:pPr>
      <w:r w:rsidRPr="00D5595B">
        <w:rPr>
          <w:rFonts w:ascii="Arial" w:eastAsia="Yu Mincho" w:hAnsi="Arial" w:cs="Arial"/>
          <w:sz w:val="20"/>
          <w:szCs w:val="20"/>
        </w:rPr>
        <w:t>R5-224266</w:t>
      </w:r>
      <w:r w:rsidR="00B80C6D" w:rsidRPr="00D5595B">
        <w:rPr>
          <w:rFonts w:ascii="Arial" w:eastAsia="Yu Mincho" w:hAnsi="Arial" w:cs="Arial"/>
          <w:sz w:val="20"/>
          <w:szCs w:val="20"/>
        </w:rPr>
        <w:t xml:space="preserve">, </w:t>
      </w:r>
      <w:r w:rsidRPr="00D5595B">
        <w:rPr>
          <w:rFonts w:ascii="Arial" w:eastAsia="Yu Mincho" w:hAnsi="Arial" w:cs="Arial"/>
          <w:sz w:val="20"/>
          <w:szCs w:val="20"/>
        </w:rPr>
        <w:t>SR UE Conformance Further enhancement on NR demodulation performance RAN5#96e</w:t>
      </w:r>
      <w:r w:rsidR="00B80C6D" w:rsidRPr="00D5595B">
        <w:rPr>
          <w:rFonts w:ascii="Arial" w:eastAsia="Yu Mincho" w:hAnsi="Arial" w:cs="Arial"/>
          <w:sz w:val="20"/>
          <w:szCs w:val="20"/>
        </w:rPr>
        <w:t xml:space="preserve">, </w:t>
      </w:r>
      <w:r w:rsidRPr="00D5595B">
        <w:rPr>
          <w:rFonts w:ascii="Arial" w:eastAsia="Yu Mincho" w:hAnsi="Arial" w:cs="Arial"/>
          <w:sz w:val="20"/>
          <w:szCs w:val="20"/>
        </w:rPr>
        <w:t>China Telecom</w:t>
      </w:r>
    </w:p>
    <w:p w14:paraId="71978A77" w14:textId="21E38B7D" w:rsidR="00B80C6D" w:rsidRPr="00D5595B" w:rsidRDefault="00793069" w:rsidP="00B80C6D">
      <w:pPr>
        <w:pStyle w:val="a1"/>
        <w:numPr>
          <w:ilvl w:val="0"/>
          <w:numId w:val="23"/>
        </w:numPr>
        <w:snapToGrid w:val="0"/>
        <w:ind w:leftChars="0"/>
        <w:rPr>
          <w:rFonts w:ascii="Arial" w:eastAsia="Yu Mincho" w:hAnsi="Arial" w:cs="Arial"/>
          <w:sz w:val="20"/>
          <w:szCs w:val="20"/>
        </w:rPr>
      </w:pPr>
      <w:r w:rsidRPr="00D5595B">
        <w:rPr>
          <w:rFonts w:ascii="Arial" w:eastAsia="Yu Mincho" w:hAnsi="Arial" w:cs="Arial"/>
          <w:sz w:val="20"/>
          <w:szCs w:val="20"/>
        </w:rPr>
        <w:t>R5-224800</w:t>
      </w:r>
      <w:r w:rsidR="00B80C6D" w:rsidRPr="00D5595B">
        <w:rPr>
          <w:rFonts w:ascii="Arial" w:eastAsia="Yu Mincho" w:hAnsi="Arial" w:cs="Arial"/>
          <w:sz w:val="20"/>
          <w:szCs w:val="20"/>
        </w:rPr>
        <w:t xml:space="preserve">, </w:t>
      </w:r>
      <w:r w:rsidRPr="00D5595B">
        <w:rPr>
          <w:rFonts w:ascii="Arial" w:eastAsia="Yu Mincho" w:hAnsi="Arial" w:cs="Arial"/>
          <w:sz w:val="20"/>
          <w:szCs w:val="20"/>
        </w:rPr>
        <w:t>WP UE Conformance Test Aspects - Further enhancement on NR demodulation performance</w:t>
      </w:r>
      <w:r w:rsidR="00B80C6D" w:rsidRPr="00D5595B">
        <w:rPr>
          <w:rFonts w:ascii="Arial" w:eastAsia="Yu Mincho" w:hAnsi="Arial" w:cs="Arial"/>
          <w:sz w:val="20"/>
          <w:szCs w:val="20"/>
        </w:rPr>
        <w:t>, Qualcomm</w:t>
      </w:r>
    </w:p>
    <w:p w14:paraId="10DAA344" w14:textId="77777777" w:rsidR="00B80C6D" w:rsidRPr="00B80C6D" w:rsidRDefault="00B80C6D" w:rsidP="00A06D6B">
      <w:pPr>
        <w:tabs>
          <w:tab w:val="left" w:pos="567"/>
        </w:tabs>
        <w:overflowPunct/>
        <w:autoSpaceDE/>
        <w:autoSpaceDN/>
        <w:snapToGrid w:val="0"/>
        <w:spacing w:after="0"/>
        <w:ind w:left="567" w:hanging="567"/>
        <w:textAlignment w:val="auto"/>
        <w:rPr>
          <w:rFonts w:ascii="Arial" w:eastAsiaTheme="minorEastAsia" w:hAnsi="Arial" w:cs="Arial"/>
          <w:lang w:val="en-US" w:eastAsia="zh-CN"/>
        </w:rPr>
      </w:pPr>
    </w:p>
    <w:p w14:paraId="4E122494" w14:textId="5A47FF2C" w:rsidR="006A3ADF" w:rsidRDefault="006A3ADF" w:rsidP="006A3ADF">
      <w:pPr>
        <w:pStyle w:val="FP"/>
        <w:rPr>
          <w:sz w:val="12"/>
          <w:szCs w:val="12"/>
        </w:rPr>
      </w:pPr>
    </w:p>
    <w:p w14:paraId="2092DFE5" w14:textId="647B4A96" w:rsidR="00D5595B" w:rsidRPr="00280EF5" w:rsidRDefault="00D5595B" w:rsidP="00D5595B">
      <w:pPr>
        <w:tabs>
          <w:tab w:val="left" w:pos="567"/>
        </w:tabs>
        <w:overflowPunct/>
        <w:autoSpaceDE/>
        <w:autoSpaceDN/>
        <w:snapToGrid w:val="0"/>
        <w:spacing w:after="0"/>
        <w:textAlignment w:val="auto"/>
        <w:rPr>
          <w:rFonts w:eastAsia="Yu Mincho"/>
          <w:b/>
          <w:bCs/>
          <w:lang w:eastAsia="ja-JP"/>
        </w:rPr>
      </w:pPr>
      <w:r w:rsidRPr="00280EF5">
        <w:rPr>
          <w:rFonts w:hint="eastAsia"/>
          <w:b/>
          <w:bCs/>
          <w:lang w:eastAsia="ja-JP"/>
        </w:rPr>
        <w:t>R</w:t>
      </w:r>
      <w:r w:rsidRPr="00280EF5">
        <w:rPr>
          <w:b/>
          <w:bCs/>
          <w:lang w:eastAsia="ja-JP"/>
        </w:rPr>
        <w:t>AN5#9</w:t>
      </w:r>
      <w:r w:rsidR="00280EF5" w:rsidRPr="00280EF5">
        <w:rPr>
          <w:b/>
          <w:bCs/>
          <w:lang w:eastAsia="ja-JP"/>
        </w:rPr>
        <w:t>8</w:t>
      </w:r>
    </w:p>
    <w:p w14:paraId="3DA40844" w14:textId="7BF37787" w:rsidR="00D5595B" w:rsidRPr="00280EF5" w:rsidRDefault="00D5595B" w:rsidP="00D5595B">
      <w:pPr>
        <w:pStyle w:val="a1"/>
        <w:numPr>
          <w:ilvl w:val="0"/>
          <w:numId w:val="24"/>
        </w:numPr>
        <w:snapToGrid w:val="0"/>
        <w:ind w:leftChars="0"/>
        <w:rPr>
          <w:rFonts w:ascii="Arial" w:eastAsia="Yu Mincho" w:hAnsi="Arial" w:cs="Arial"/>
          <w:sz w:val="20"/>
          <w:szCs w:val="20"/>
        </w:rPr>
      </w:pPr>
      <w:r w:rsidRPr="00280EF5">
        <w:rPr>
          <w:rFonts w:ascii="Arial" w:eastAsia="Yu Mincho" w:hAnsi="Arial" w:cs="Arial"/>
          <w:sz w:val="20"/>
          <w:szCs w:val="20"/>
        </w:rPr>
        <w:t>R5-226472, SR UE Conformance Further enhancement on NR demodulation performance RAN5#96e, China Telecom</w:t>
      </w:r>
    </w:p>
    <w:p w14:paraId="58DDFBC2" w14:textId="6B7236B8" w:rsidR="00D5595B" w:rsidRPr="00280EF5" w:rsidRDefault="00D5595B" w:rsidP="00D5595B">
      <w:pPr>
        <w:pStyle w:val="a1"/>
        <w:numPr>
          <w:ilvl w:val="0"/>
          <w:numId w:val="24"/>
        </w:numPr>
        <w:snapToGrid w:val="0"/>
        <w:ind w:leftChars="0"/>
        <w:rPr>
          <w:rFonts w:ascii="Arial" w:eastAsia="Yu Mincho" w:hAnsi="Arial" w:cs="Arial"/>
          <w:sz w:val="20"/>
          <w:szCs w:val="20"/>
        </w:rPr>
      </w:pPr>
      <w:r w:rsidRPr="00280EF5">
        <w:rPr>
          <w:rFonts w:ascii="Arial" w:eastAsia="Yu Mincho" w:hAnsi="Arial" w:cs="Arial"/>
          <w:sz w:val="20"/>
          <w:szCs w:val="20"/>
        </w:rPr>
        <w:t>R5-226635, WP UE Conformance Test Aspects - Further enhancement on NR demodulation performance, Qualcomm</w:t>
      </w:r>
    </w:p>
    <w:p w14:paraId="171520AA" w14:textId="2937E912" w:rsidR="00D5595B" w:rsidRDefault="00D5595B" w:rsidP="006A3ADF">
      <w:pPr>
        <w:pStyle w:val="FP"/>
        <w:rPr>
          <w:sz w:val="12"/>
          <w:szCs w:val="12"/>
        </w:rPr>
      </w:pPr>
    </w:p>
    <w:p w14:paraId="60F51EA5" w14:textId="36A5883E" w:rsidR="00280EF5" w:rsidRDefault="00280EF5" w:rsidP="006A3ADF">
      <w:pPr>
        <w:pStyle w:val="FP"/>
        <w:rPr>
          <w:sz w:val="12"/>
          <w:szCs w:val="12"/>
        </w:rPr>
      </w:pPr>
    </w:p>
    <w:p w14:paraId="4FF7A7CD" w14:textId="6CA8CA69" w:rsidR="00280EF5" w:rsidRPr="008D17FA" w:rsidRDefault="00280EF5" w:rsidP="00280EF5">
      <w:pPr>
        <w:tabs>
          <w:tab w:val="left" w:pos="567"/>
        </w:tabs>
        <w:overflowPunct/>
        <w:autoSpaceDE/>
        <w:autoSpaceDN/>
        <w:snapToGrid w:val="0"/>
        <w:spacing w:after="0"/>
        <w:textAlignment w:val="auto"/>
        <w:rPr>
          <w:rFonts w:eastAsia="Yu Mincho"/>
          <w:b/>
          <w:bCs/>
          <w:lang w:eastAsia="ja-JP"/>
        </w:rPr>
      </w:pPr>
      <w:r w:rsidRPr="008D17FA">
        <w:rPr>
          <w:rFonts w:hint="eastAsia"/>
          <w:b/>
          <w:bCs/>
          <w:lang w:eastAsia="ja-JP"/>
        </w:rPr>
        <w:t>R</w:t>
      </w:r>
      <w:r w:rsidRPr="008D17FA">
        <w:rPr>
          <w:b/>
          <w:bCs/>
          <w:lang w:eastAsia="ja-JP"/>
        </w:rPr>
        <w:t>AN5#98</w:t>
      </w:r>
    </w:p>
    <w:p w14:paraId="6AED53A3" w14:textId="27CEDD0C" w:rsidR="00280EF5" w:rsidRPr="008D17FA" w:rsidRDefault="00280EF5" w:rsidP="00280EF5">
      <w:pPr>
        <w:pStyle w:val="a1"/>
        <w:numPr>
          <w:ilvl w:val="0"/>
          <w:numId w:val="25"/>
        </w:numPr>
        <w:snapToGrid w:val="0"/>
        <w:ind w:leftChars="0"/>
        <w:rPr>
          <w:rFonts w:ascii="Arial" w:eastAsia="Yu Mincho" w:hAnsi="Arial" w:cs="Arial"/>
          <w:sz w:val="20"/>
          <w:szCs w:val="20"/>
        </w:rPr>
      </w:pPr>
      <w:r w:rsidRPr="008D17FA">
        <w:rPr>
          <w:rFonts w:ascii="Arial" w:eastAsia="Yu Mincho" w:hAnsi="Arial" w:cs="Arial"/>
          <w:sz w:val="20"/>
          <w:szCs w:val="20"/>
        </w:rPr>
        <w:t>R5-230087, SR UE Conformance Further enhancement on NR demodulation performance RAN5#96e, China Telecom</w:t>
      </w:r>
    </w:p>
    <w:p w14:paraId="2DAE9132" w14:textId="10667FB6" w:rsidR="00280EF5" w:rsidRPr="008D17FA" w:rsidRDefault="00280EF5" w:rsidP="00280EF5">
      <w:pPr>
        <w:pStyle w:val="a1"/>
        <w:numPr>
          <w:ilvl w:val="0"/>
          <w:numId w:val="25"/>
        </w:numPr>
        <w:snapToGrid w:val="0"/>
        <w:ind w:leftChars="0"/>
        <w:rPr>
          <w:rFonts w:ascii="Arial" w:eastAsia="Yu Mincho" w:hAnsi="Arial" w:cs="Arial"/>
          <w:sz w:val="20"/>
          <w:szCs w:val="20"/>
        </w:rPr>
      </w:pPr>
      <w:r w:rsidRPr="008D17FA">
        <w:rPr>
          <w:rFonts w:ascii="Arial" w:eastAsia="Yu Mincho" w:hAnsi="Arial" w:cs="Arial"/>
          <w:sz w:val="20"/>
          <w:szCs w:val="20"/>
        </w:rPr>
        <w:t>R5-231338, WP UE Conformance Test Aspects - Further enhancement on NR demodulation performance, Qualcomm</w:t>
      </w:r>
    </w:p>
    <w:p w14:paraId="0768865F" w14:textId="77777777" w:rsidR="00280EF5" w:rsidRPr="006A3ADF" w:rsidRDefault="00280EF5" w:rsidP="006A3ADF">
      <w:pPr>
        <w:pStyle w:val="FP"/>
        <w:rPr>
          <w:sz w:val="12"/>
          <w:szCs w:val="12"/>
        </w:rPr>
      </w:pPr>
    </w:p>
    <w:sectPr w:rsidR="00280EF5" w:rsidRPr="006A3ADF" w:rsidSect="006C090F">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20480" w14:textId="77777777" w:rsidR="0085535B" w:rsidRDefault="0085535B">
      <w:r>
        <w:separator/>
      </w:r>
    </w:p>
  </w:endnote>
  <w:endnote w:type="continuationSeparator" w:id="0">
    <w:p w14:paraId="4D6ACF5E" w14:textId="77777777" w:rsidR="0085535B" w:rsidRDefault="00855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2738C"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D59EB" w14:textId="77777777" w:rsidR="0085535B" w:rsidRDefault="0085535B">
      <w:r>
        <w:separator/>
      </w:r>
    </w:p>
  </w:footnote>
  <w:footnote w:type="continuationSeparator" w:id="0">
    <w:p w14:paraId="102E640A" w14:textId="77777777" w:rsidR="0085535B" w:rsidRDefault="008553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05020530">
    <w:abstractNumId w:val="12"/>
  </w:num>
  <w:num w:numId="2" w16cid:durableId="1209027290">
    <w:abstractNumId w:val="0"/>
  </w:num>
  <w:num w:numId="3" w16cid:durableId="208760454">
    <w:abstractNumId w:val="22"/>
  </w:num>
  <w:num w:numId="4" w16cid:durableId="1472483372">
    <w:abstractNumId w:val="20"/>
  </w:num>
  <w:num w:numId="5" w16cid:durableId="57359560">
    <w:abstractNumId w:val="11"/>
  </w:num>
  <w:num w:numId="6" w16cid:durableId="558513675">
    <w:abstractNumId w:val="23"/>
  </w:num>
  <w:num w:numId="7" w16cid:durableId="2121140297">
    <w:abstractNumId w:val="3"/>
  </w:num>
  <w:num w:numId="8" w16cid:durableId="387071736">
    <w:abstractNumId w:val="8"/>
  </w:num>
  <w:num w:numId="9" w16cid:durableId="1980257608">
    <w:abstractNumId w:val="18"/>
  </w:num>
  <w:num w:numId="10" w16cid:durableId="2100517880">
    <w:abstractNumId w:val="24"/>
  </w:num>
  <w:num w:numId="11" w16cid:durableId="819031562">
    <w:abstractNumId w:val="19"/>
  </w:num>
  <w:num w:numId="12" w16cid:durableId="1809861991">
    <w:abstractNumId w:val="17"/>
  </w:num>
  <w:num w:numId="13" w16cid:durableId="387195110">
    <w:abstractNumId w:val="21"/>
  </w:num>
  <w:num w:numId="14" w16cid:durableId="1172912503">
    <w:abstractNumId w:val="6"/>
  </w:num>
  <w:num w:numId="15" w16cid:durableId="1043671367">
    <w:abstractNumId w:val="14"/>
  </w:num>
  <w:num w:numId="16" w16cid:durableId="401022975">
    <w:abstractNumId w:val="4"/>
  </w:num>
  <w:num w:numId="17" w16cid:durableId="12541297">
    <w:abstractNumId w:val="13"/>
  </w:num>
  <w:num w:numId="18" w16cid:durableId="1430589031">
    <w:abstractNumId w:val="7"/>
  </w:num>
  <w:num w:numId="19" w16cid:durableId="1506630200">
    <w:abstractNumId w:val="2"/>
  </w:num>
  <w:num w:numId="20" w16cid:durableId="613942833">
    <w:abstractNumId w:val="1"/>
  </w:num>
  <w:num w:numId="21" w16cid:durableId="1741832587">
    <w:abstractNumId w:val="16"/>
  </w:num>
  <w:num w:numId="22" w16cid:durableId="245268088">
    <w:abstractNumId w:val="5"/>
  </w:num>
  <w:num w:numId="23" w16cid:durableId="456803498">
    <w:abstractNumId w:val="9"/>
  </w:num>
  <w:num w:numId="24" w16cid:durableId="290552374">
    <w:abstractNumId w:val="10"/>
  </w:num>
  <w:num w:numId="25" w16cid:durableId="11503697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4A95"/>
    <w:rsid w:val="000B697A"/>
    <w:rsid w:val="000B7288"/>
    <w:rsid w:val="000C00FA"/>
    <w:rsid w:val="000C51AA"/>
    <w:rsid w:val="000D17BC"/>
    <w:rsid w:val="000D2186"/>
    <w:rsid w:val="000E2451"/>
    <w:rsid w:val="000E4F35"/>
    <w:rsid w:val="000E601A"/>
    <w:rsid w:val="000E6130"/>
    <w:rsid w:val="000F6C1C"/>
    <w:rsid w:val="000F742D"/>
    <w:rsid w:val="000F7CC8"/>
    <w:rsid w:val="00116F4B"/>
    <w:rsid w:val="001229F4"/>
    <w:rsid w:val="00137471"/>
    <w:rsid w:val="001414EF"/>
    <w:rsid w:val="00143A66"/>
    <w:rsid w:val="00150FD3"/>
    <w:rsid w:val="00164766"/>
    <w:rsid w:val="00184428"/>
    <w:rsid w:val="00187394"/>
    <w:rsid w:val="0019120A"/>
    <w:rsid w:val="00193753"/>
    <w:rsid w:val="001A248F"/>
    <w:rsid w:val="001A3B5F"/>
    <w:rsid w:val="001A659D"/>
    <w:rsid w:val="001B1FE2"/>
    <w:rsid w:val="001B51AB"/>
    <w:rsid w:val="001B5CA8"/>
    <w:rsid w:val="001C129A"/>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80EF5"/>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5873"/>
    <w:rsid w:val="003D764D"/>
    <w:rsid w:val="003E1898"/>
    <w:rsid w:val="003E3A1A"/>
    <w:rsid w:val="003F1B9F"/>
    <w:rsid w:val="003F48DF"/>
    <w:rsid w:val="003F7A64"/>
    <w:rsid w:val="003F7E8A"/>
    <w:rsid w:val="0040091C"/>
    <w:rsid w:val="00406D7A"/>
    <w:rsid w:val="004129C5"/>
    <w:rsid w:val="004258BA"/>
    <w:rsid w:val="00425C1F"/>
    <w:rsid w:val="004531C9"/>
    <w:rsid w:val="00457D91"/>
    <w:rsid w:val="00460C31"/>
    <w:rsid w:val="00464E5B"/>
    <w:rsid w:val="0047055A"/>
    <w:rsid w:val="00474450"/>
    <w:rsid w:val="004873E6"/>
    <w:rsid w:val="00494864"/>
    <w:rsid w:val="004A288D"/>
    <w:rsid w:val="004B15B8"/>
    <w:rsid w:val="004B566C"/>
    <w:rsid w:val="004B7B48"/>
    <w:rsid w:val="004C46E6"/>
    <w:rsid w:val="004C4975"/>
    <w:rsid w:val="004D4AB1"/>
    <w:rsid w:val="004E6E92"/>
    <w:rsid w:val="004F218A"/>
    <w:rsid w:val="004F61D1"/>
    <w:rsid w:val="0050334E"/>
    <w:rsid w:val="00505387"/>
    <w:rsid w:val="005111D3"/>
    <w:rsid w:val="00512DF7"/>
    <w:rsid w:val="005141E7"/>
    <w:rsid w:val="005167C6"/>
    <w:rsid w:val="00517E63"/>
    <w:rsid w:val="00526B0D"/>
    <w:rsid w:val="005479B6"/>
    <w:rsid w:val="0055346F"/>
    <w:rsid w:val="005579FF"/>
    <w:rsid w:val="00576E6B"/>
    <w:rsid w:val="005776DD"/>
    <w:rsid w:val="00582117"/>
    <w:rsid w:val="0058478F"/>
    <w:rsid w:val="005865C1"/>
    <w:rsid w:val="00593315"/>
    <w:rsid w:val="005A170D"/>
    <w:rsid w:val="005A174B"/>
    <w:rsid w:val="005A6C96"/>
    <w:rsid w:val="005B675C"/>
    <w:rsid w:val="005D0418"/>
    <w:rsid w:val="005E1D58"/>
    <w:rsid w:val="005F30BA"/>
    <w:rsid w:val="00610E37"/>
    <w:rsid w:val="006207ED"/>
    <w:rsid w:val="00626BC9"/>
    <w:rsid w:val="00627E4E"/>
    <w:rsid w:val="00643958"/>
    <w:rsid w:val="00644D31"/>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681F"/>
    <w:rsid w:val="007113A1"/>
    <w:rsid w:val="007130E4"/>
    <w:rsid w:val="00721CF6"/>
    <w:rsid w:val="00723E46"/>
    <w:rsid w:val="00731DC7"/>
    <w:rsid w:val="0073313F"/>
    <w:rsid w:val="00733826"/>
    <w:rsid w:val="007357EB"/>
    <w:rsid w:val="00752BDE"/>
    <w:rsid w:val="00766CFB"/>
    <w:rsid w:val="00771C91"/>
    <w:rsid w:val="00774A9A"/>
    <w:rsid w:val="007816FF"/>
    <w:rsid w:val="00783B44"/>
    <w:rsid w:val="00785028"/>
    <w:rsid w:val="00790F14"/>
    <w:rsid w:val="00793069"/>
    <w:rsid w:val="007A3A5A"/>
    <w:rsid w:val="007A4370"/>
    <w:rsid w:val="007B45EE"/>
    <w:rsid w:val="007C0C0A"/>
    <w:rsid w:val="007C5F61"/>
    <w:rsid w:val="007E1D15"/>
    <w:rsid w:val="007E1DEA"/>
    <w:rsid w:val="007E2202"/>
    <w:rsid w:val="007E260C"/>
    <w:rsid w:val="007F3420"/>
    <w:rsid w:val="008145EA"/>
    <w:rsid w:val="00815869"/>
    <w:rsid w:val="00816B81"/>
    <w:rsid w:val="00823B90"/>
    <w:rsid w:val="00823F48"/>
    <w:rsid w:val="00824999"/>
    <w:rsid w:val="0083266E"/>
    <w:rsid w:val="0084534B"/>
    <w:rsid w:val="008546E5"/>
    <w:rsid w:val="0085535B"/>
    <w:rsid w:val="00865EA8"/>
    <w:rsid w:val="00871653"/>
    <w:rsid w:val="00881D74"/>
    <w:rsid w:val="00881E7B"/>
    <w:rsid w:val="008836AC"/>
    <w:rsid w:val="00887422"/>
    <w:rsid w:val="0089166C"/>
    <w:rsid w:val="00893204"/>
    <w:rsid w:val="008960DE"/>
    <w:rsid w:val="008A36DF"/>
    <w:rsid w:val="008C1698"/>
    <w:rsid w:val="008C1A3D"/>
    <w:rsid w:val="008D01C3"/>
    <w:rsid w:val="008D17FA"/>
    <w:rsid w:val="008D1E13"/>
    <w:rsid w:val="008D6549"/>
    <w:rsid w:val="008D70D2"/>
    <w:rsid w:val="008F3798"/>
    <w:rsid w:val="008F3B6D"/>
    <w:rsid w:val="00900AE8"/>
    <w:rsid w:val="00900DAD"/>
    <w:rsid w:val="0091408E"/>
    <w:rsid w:val="00935307"/>
    <w:rsid w:val="009378CA"/>
    <w:rsid w:val="0095025E"/>
    <w:rsid w:val="00955C4C"/>
    <w:rsid w:val="0096131C"/>
    <w:rsid w:val="00975568"/>
    <w:rsid w:val="00995338"/>
    <w:rsid w:val="00996777"/>
    <w:rsid w:val="009C0BC7"/>
    <w:rsid w:val="009C6592"/>
    <w:rsid w:val="009E209B"/>
    <w:rsid w:val="009E7C99"/>
    <w:rsid w:val="009F0747"/>
    <w:rsid w:val="00A03514"/>
    <w:rsid w:val="00A062BD"/>
    <w:rsid w:val="00A068F0"/>
    <w:rsid w:val="00A06D6B"/>
    <w:rsid w:val="00A17079"/>
    <w:rsid w:val="00A333A5"/>
    <w:rsid w:val="00A370D5"/>
    <w:rsid w:val="00A41287"/>
    <w:rsid w:val="00A448C3"/>
    <w:rsid w:val="00A458D4"/>
    <w:rsid w:val="00A46FB7"/>
    <w:rsid w:val="00A53118"/>
    <w:rsid w:val="00A74F4C"/>
    <w:rsid w:val="00A843AC"/>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80C6D"/>
    <w:rsid w:val="00B84623"/>
    <w:rsid w:val="00BB66D5"/>
    <w:rsid w:val="00BC7E6E"/>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76CDF"/>
    <w:rsid w:val="00C80116"/>
    <w:rsid w:val="00C87BFC"/>
    <w:rsid w:val="00C96E02"/>
    <w:rsid w:val="00CA0D9A"/>
    <w:rsid w:val="00CA4822"/>
    <w:rsid w:val="00CB1229"/>
    <w:rsid w:val="00CC6128"/>
    <w:rsid w:val="00CC633B"/>
    <w:rsid w:val="00CD1CE1"/>
    <w:rsid w:val="00CD7878"/>
    <w:rsid w:val="00CD78D4"/>
    <w:rsid w:val="00CE20EE"/>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BD6"/>
    <w:rsid w:val="00D613A9"/>
    <w:rsid w:val="00D64F74"/>
    <w:rsid w:val="00D70D86"/>
    <w:rsid w:val="00D76977"/>
    <w:rsid w:val="00D76BA4"/>
    <w:rsid w:val="00D8021D"/>
    <w:rsid w:val="00D82D10"/>
    <w:rsid w:val="00D86784"/>
    <w:rsid w:val="00D86E4E"/>
    <w:rsid w:val="00D920E6"/>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7436"/>
    <w:rsid w:val="00E776CF"/>
    <w:rsid w:val="00E80A6A"/>
    <w:rsid w:val="00E82C8E"/>
    <w:rsid w:val="00E87CFA"/>
    <w:rsid w:val="00E93D77"/>
    <w:rsid w:val="00E9516C"/>
    <w:rsid w:val="00E95264"/>
    <w:rsid w:val="00EA2172"/>
    <w:rsid w:val="00EA228B"/>
    <w:rsid w:val="00EA2DC1"/>
    <w:rsid w:val="00EC5571"/>
    <w:rsid w:val="00ED0E8F"/>
    <w:rsid w:val="00EE1504"/>
    <w:rsid w:val="00EE276C"/>
    <w:rsid w:val="00EE3B5B"/>
    <w:rsid w:val="00EE4CC9"/>
    <w:rsid w:val="00EF0870"/>
    <w:rsid w:val="00EF4800"/>
    <w:rsid w:val="00EF674A"/>
    <w:rsid w:val="00F00A3D"/>
    <w:rsid w:val="00F00D93"/>
    <w:rsid w:val="00F1096D"/>
    <w:rsid w:val="00F17CA4"/>
    <w:rsid w:val="00F24B8C"/>
    <w:rsid w:val="00F24DDD"/>
    <w:rsid w:val="00F2770B"/>
    <w:rsid w:val="00F34DA3"/>
    <w:rsid w:val="00F45C88"/>
    <w:rsid w:val="00F549A3"/>
    <w:rsid w:val="00F55CBF"/>
    <w:rsid w:val="00F60BBB"/>
    <w:rsid w:val="00F72B10"/>
    <w:rsid w:val="00F77359"/>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D93"/>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00D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00D9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00D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00D93"/>
    <w:pPr>
      <w:ind w:left="1418" w:hanging="1418"/>
      <w:outlineLvl w:val="3"/>
    </w:pPr>
    <w:rPr>
      <w:sz w:val="24"/>
    </w:rPr>
  </w:style>
  <w:style w:type="paragraph" w:styleId="Heading5">
    <w:name w:val="heading 5"/>
    <w:aliases w:val="H5"/>
    <w:basedOn w:val="Heading4"/>
    <w:next w:val="Normal"/>
    <w:qFormat/>
    <w:rsid w:val="00F00D93"/>
    <w:pPr>
      <w:ind w:left="1701" w:hanging="1701"/>
      <w:outlineLvl w:val="4"/>
    </w:pPr>
    <w:rPr>
      <w:sz w:val="22"/>
    </w:rPr>
  </w:style>
  <w:style w:type="paragraph" w:styleId="Heading6">
    <w:name w:val="heading 6"/>
    <w:basedOn w:val="H6"/>
    <w:next w:val="Normal"/>
    <w:link w:val="Heading6Char"/>
    <w:qFormat/>
    <w:rsid w:val="00F00D93"/>
    <w:pPr>
      <w:outlineLvl w:val="5"/>
    </w:pPr>
  </w:style>
  <w:style w:type="paragraph" w:styleId="Heading7">
    <w:name w:val="heading 7"/>
    <w:basedOn w:val="H6"/>
    <w:next w:val="Normal"/>
    <w:link w:val="Heading7Char"/>
    <w:qFormat/>
    <w:rsid w:val="00F00D93"/>
    <w:pPr>
      <w:outlineLvl w:val="6"/>
    </w:pPr>
  </w:style>
  <w:style w:type="paragraph" w:styleId="Heading8">
    <w:name w:val="heading 8"/>
    <w:aliases w:val="Table Heading"/>
    <w:basedOn w:val="Heading1"/>
    <w:next w:val="Normal"/>
    <w:qFormat/>
    <w:rsid w:val="00F00D93"/>
    <w:pPr>
      <w:ind w:left="0" w:firstLine="0"/>
      <w:outlineLvl w:val="7"/>
    </w:pPr>
  </w:style>
  <w:style w:type="paragraph" w:styleId="Heading9">
    <w:name w:val="heading 9"/>
    <w:aliases w:val="Figure Heading,FH"/>
    <w:basedOn w:val="Heading8"/>
    <w:next w:val="Normal"/>
    <w:qFormat/>
    <w:rsid w:val="00F00D93"/>
    <w:pPr>
      <w:outlineLvl w:val="8"/>
    </w:pPr>
  </w:style>
  <w:style w:type="character" w:default="1" w:styleId="DefaultParagraphFont">
    <w:name w:val="Default Paragraph Font"/>
    <w:semiHidden/>
    <w:rsid w:val="00F00D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0D93"/>
  </w:style>
  <w:style w:type="paragraph" w:customStyle="1" w:styleId="FP">
    <w:name w:val="FP"/>
    <w:basedOn w:val="Normal"/>
    <w:rsid w:val="00F00D9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00D93"/>
    <w:pPr>
      <w:spacing w:before="180"/>
      <w:ind w:left="2693" w:hanging="2693"/>
    </w:pPr>
    <w:rPr>
      <w:b/>
    </w:rPr>
  </w:style>
  <w:style w:type="paragraph" w:styleId="TOC1">
    <w:name w:val="toc 1"/>
    <w:semiHidden/>
    <w:rsid w:val="00F00D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00D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00D93"/>
    <w:pPr>
      <w:ind w:left="1701" w:hanging="1701"/>
    </w:pPr>
  </w:style>
  <w:style w:type="paragraph" w:styleId="TOC4">
    <w:name w:val="toc 4"/>
    <w:basedOn w:val="TOC3"/>
    <w:rsid w:val="00F00D93"/>
    <w:pPr>
      <w:ind w:left="1418" w:hanging="1418"/>
    </w:pPr>
  </w:style>
  <w:style w:type="paragraph" w:styleId="TOC3">
    <w:name w:val="toc 3"/>
    <w:basedOn w:val="TOC2"/>
    <w:rsid w:val="00F00D93"/>
    <w:pPr>
      <w:ind w:left="1134" w:hanging="1134"/>
    </w:pPr>
  </w:style>
  <w:style w:type="paragraph" w:styleId="TOC2">
    <w:name w:val="toc 2"/>
    <w:basedOn w:val="TOC1"/>
    <w:rsid w:val="00F00D93"/>
    <w:pPr>
      <w:keepNext w:val="0"/>
      <w:spacing w:before="0"/>
      <w:ind w:left="851" w:hanging="851"/>
    </w:pPr>
    <w:rPr>
      <w:sz w:val="20"/>
    </w:rPr>
  </w:style>
  <w:style w:type="paragraph" w:styleId="Index2">
    <w:name w:val="index 2"/>
    <w:basedOn w:val="Index1"/>
    <w:rsid w:val="00F00D93"/>
    <w:pPr>
      <w:ind w:left="284"/>
    </w:pPr>
  </w:style>
  <w:style w:type="paragraph" w:styleId="Index1">
    <w:name w:val="index 1"/>
    <w:basedOn w:val="Normal"/>
    <w:rsid w:val="00F00D93"/>
    <w:pPr>
      <w:keepLines/>
      <w:spacing w:after="0"/>
    </w:pPr>
  </w:style>
  <w:style w:type="paragraph" w:customStyle="1" w:styleId="ZH">
    <w:name w:val="ZH"/>
    <w:rsid w:val="00F00D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00D93"/>
    <w:pPr>
      <w:outlineLvl w:val="9"/>
    </w:pPr>
  </w:style>
  <w:style w:type="paragraph" w:styleId="ListNumber2">
    <w:name w:val="List Number 2"/>
    <w:basedOn w:val="ListNumber"/>
    <w:rsid w:val="00F00D9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00D93"/>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00D9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00D93"/>
    <w:pPr>
      <w:keepLines/>
      <w:spacing w:after="0"/>
      <w:ind w:left="454" w:hanging="454"/>
    </w:pPr>
    <w:rPr>
      <w:sz w:val="16"/>
    </w:rPr>
  </w:style>
  <w:style w:type="paragraph" w:customStyle="1" w:styleId="TAH">
    <w:name w:val="TAH"/>
    <w:basedOn w:val="TAC"/>
    <w:link w:val="TAHCar"/>
    <w:rsid w:val="00F00D93"/>
    <w:rPr>
      <w:b/>
    </w:rPr>
  </w:style>
  <w:style w:type="paragraph" w:customStyle="1" w:styleId="TAC">
    <w:name w:val="TAC"/>
    <w:basedOn w:val="TAL"/>
    <w:link w:val="TACChar"/>
    <w:rsid w:val="00F00D93"/>
    <w:pPr>
      <w:jc w:val="center"/>
    </w:pPr>
  </w:style>
  <w:style w:type="paragraph" w:customStyle="1" w:styleId="TF">
    <w:name w:val="TF"/>
    <w:basedOn w:val="TH"/>
    <w:rsid w:val="00F00D93"/>
    <w:pPr>
      <w:keepNext w:val="0"/>
      <w:spacing w:before="0" w:after="240"/>
    </w:pPr>
  </w:style>
  <w:style w:type="paragraph" w:customStyle="1" w:styleId="NO">
    <w:name w:val="NO"/>
    <w:basedOn w:val="Normal"/>
    <w:rsid w:val="00F00D93"/>
    <w:pPr>
      <w:keepLines/>
      <w:ind w:left="1135" w:hanging="851"/>
    </w:pPr>
  </w:style>
  <w:style w:type="paragraph" w:styleId="TOC9">
    <w:name w:val="toc 9"/>
    <w:basedOn w:val="TOC8"/>
    <w:rsid w:val="00F00D93"/>
    <w:pPr>
      <w:ind w:left="1418" w:hanging="1418"/>
    </w:pPr>
  </w:style>
  <w:style w:type="paragraph" w:customStyle="1" w:styleId="EX">
    <w:name w:val="EX"/>
    <w:basedOn w:val="Normal"/>
    <w:rsid w:val="00F00D93"/>
    <w:pPr>
      <w:keepLines/>
      <w:ind w:left="1702" w:hanging="1418"/>
    </w:pPr>
  </w:style>
  <w:style w:type="paragraph" w:customStyle="1" w:styleId="LD">
    <w:name w:val="LD"/>
    <w:rsid w:val="00F00D9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00D93"/>
    <w:pPr>
      <w:spacing w:after="0"/>
    </w:pPr>
  </w:style>
  <w:style w:type="paragraph" w:customStyle="1" w:styleId="EW">
    <w:name w:val="EW"/>
    <w:basedOn w:val="EX"/>
    <w:rsid w:val="00F00D93"/>
    <w:pPr>
      <w:spacing w:after="0"/>
    </w:pPr>
  </w:style>
  <w:style w:type="paragraph" w:styleId="TOC6">
    <w:name w:val="toc 6"/>
    <w:basedOn w:val="TOC5"/>
    <w:next w:val="Normal"/>
    <w:rsid w:val="00F00D93"/>
    <w:pPr>
      <w:ind w:left="1985" w:hanging="1985"/>
    </w:pPr>
  </w:style>
  <w:style w:type="paragraph" w:styleId="TOC7">
    <w:name w:val="toc 7"/>
    <w:basedOn w:val="TOC6"/>
    <w:next w:val="Normal"/>
    <w:rsid w:val="00F00D93"/>
    <w:pPr>
      <w:ind w:left="2268" w:hanging="2268"/>
    </w:pPr>
  </w:style>
  <w:style w:type="paragraph" w:styleId="ListBullet2">
    <w:name w:val="List Bullet 2"/>
    <w:aliases w:val="lb2"/>
    <w:basedOn w:val="ListBullet"/>
    <w:rsid w:val="00F00D93"/>
    <w:pPr>
      <w:ind w:left="851"/>
    </w:pPr>
  </w:style>
  <w:style w:type="paragraph" w:styleId="ListBullet3">
    <w:name w:val="List Bullet 3"/>
    <w:basedOn w:val="ListBullet2"/>
    <w:rsid w:val="00F00D93"/>
    <w:pPr>
      <w:ind w:left="1135"/>
    </w:pPr>
  </w:style>
  <w:style w:type="paragraph" w:styleId="ListNumber">
    <w:name w:val="List Number"/>
    <w:basedOn w:val="List"/>
    <w:rsid w:val="00F00D93"/>
  </w:style>
  <w:style w:type="paragraph" w:customStyle="1" w:styleId="EQ">
    <w:name w:val="EQ"/>
    <w:basedOn w:val="Normal"/>
    <w:next w:val="Normal"/>
    <w:rsid w:val="00F00D93"/>
    <w:pPr>
      <w:keepLines/>
      <w:tabs>
        <w:tab w:val="center" w:pos="4536"/>
        <w:tab w:val="right" w:pos="9072"/>
      </w:tabs>
    </w:pPr>
    <w:rPr>
      <w:noProof/>
    </w:rPr>
  </w:style>
  <w:style w:type="paragraph" w:customStyle="1" w:styleId="TH">
    <w:name w:val="TH"/>
    <w:basedOn w:val="Normal"/>
    <w:link w:val="THChar"/>
    <w:rsid w:val="00F00D93"/>
    <w:pPr>
      <w:keepNext/>
      <w:keepLines/>
      <w:spacing w:before="60"/>
      <w:jc w:val="center"/>
    </w:pPr>
    <w:rPr>
      <w:rFonts w:ascii="Arial" w:hAnsi="Arial"/>
      <w:b/>
    </w:rPr>
  </w:style>
  <w:style w:type="paragraph" w:customStyle="1" w:styleId="NF">
    <w:name w:val="NF"/>
    <w:basedOn w:val="NO"/>
    <w:rsid w:val="00F00D93"/>
    <w:pPr>
      <w:keepNext/>
      <w:spacing w:after="0"/>
    </w:pPr>
    <w:rPr>
      <w:rFonts w:ascii="Arial" w:hAnsi="Arial"/>
      <w:sz w:val="18"/>
    </w:rPr>
  </w:style>
  <w:style w:type="paragraph" w:customStyle="1" w:styleId="PL">
    <w:name w:val="PL"/>
    <w:rsid w:val="00F00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00D93"/>
    <w:pPr>
      <w:jc w:val="right"/>
    </w:pPr>
  </w:style>
  <w:style w:type="paragraph" w:customStyle="1" w:styleId="H6">
    <w:name w:val="H6"/>
    <w:basedOn w:val="Heading5"/>
    <w:next w:val="Normal"/>
    <w:rsid w:val="00F00D93"/>
    <w:pPr>
      <w:ind w:left="1985" w:hanging="1985"/>
      <w:outlineLvl w:val="9"/>
    </w:pPr>
    <w:rPr>
      <w:sz w:val="20"/>
    </w:rPr>
  </w:style>
  <w:style w:type="paragraph" w:customStyle="1" w:styleId="TAN">
    <w:name w:val="TAN"/>
    <w:basedOn w:val="TAL"/>
    <w:link w:val="TANChar"/>
    <w:rsid w:val="00F00D93"/>
    <w:pPr>
      <w:ind w:left="851" w:hanging="851"/>
    </w:pPr>
  </w:style>
  <w:style w:type="paragraph" w:customStyle="1" w:styleId="TAL">
    <w:name w:val="TAL"/>
    <w:basedOn w:val="Normal"/>
    <w:link w:val="TALCar"/>
    <w:rsid w:val="00F00D93"/>
    <w:pPr>
      <w:keepNext/>
      <w:keepLines/>
      <w:spacing w:after="0"/>
    </w:pPr>
    <w:rPr>
      <w:rFonts w:ascii="Arial" w:hAnsi="Arial"/>
      <w:sz w:val="18"/>
    </w:rPr>
  </w:style>
  <w:style w:type="paragraph" w:customStyle="1" w:styleId="ZA">
    <w:name w:val="ZA"/>
    <w:rsid w:val="00F00D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00D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00D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00D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00D93"/>
    <w:pPr>
      <w:framePr w:wrap="notBeside" w:y="16161"/>
    </w:pPr>
  </w:style>
  <w:style w:type="character" w:customStyle="1" w:styleId="ZGSM">
    <w:name w:val="ZGSM"/>
    <w:rsid w:val="00F00D93"/>
  </w:style>
  <w:style w:type="paragraph" w:styleId="List2">
    <w:name w:val="List 2"/>
    <w:basedOn w:val="List"/>
    <w:rsid w:val="00F00D93"/>
    <w:pPr>
      <w:ind w:left="851"/>
    </w:pPr>
  </w:style>
  <w:style w:type="paragraph" w:customStyle="1" w:styleId="ZG">
    <w:name w:val="ZG"/>
    <w:rsid w:val="00F00D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00D93"/>
    <w:pPr>
      <w:ind w:left="1135"/>
    </w:pPr>
  </w:style>
  <w:style w:type="paragraph" w:styleId="List4">
    <w:name w:val="List 4"/>
    <w:basedOn w:val="List3"/>
    <w:rsid w:val="00F00D93"/>
    <w:pPr>
      <w:ind w:left="1418"/>
    </w:pPr>
  </w:style>
  <w:style w:type="paragraph" w:styleId="List5">
    <w:name w:val="List 5"/>
    <w:basedOn w:val="List4"/>
    <w:rsid w:val="00F00D93"/>
    <w:pPr>
      <w:ind w:left="1702"/>
    </w:pPr>
  </w:style>
  <w:style w:type="paragraph" w:customStyle="1" w:styleId="EditorsNote">
    <w:name w:val="Editor's Note"/>
    <w:basedOn w:val="NO"/>
    <w:rsid w:val="00F00D93"/>
    <w:rPr>
      <w:color w:val="FF0000"/>
    </w:rPr>
  </w:style>
  <w:style w:type="paragraph" w:styleId="List">
    <w:name w:val="List"/>
    <w:basedOn w:val="Normal"/>
    <w:rsid w:val="00F00D93"/>
    <w:pPr>
      <w:ind w:left="568" w:hanging="284"/>
    </w:pPr>
  </w:style>
  <w:style w:type="paragraph" w:styleId="ListBullet">
    <w:name w:val="List Bullet"/>
    <w:basedOn w:val="List"/>
    <w:rsid w:val="00F00D93"/>
  </w:style>
  <w:style w:type="paragraph" w:styleId="ListBullet4">
    <w:name w:val="List Bullet 4"/>
    <w:basedOn w:val="ListBullet3"/>
    <w:rsid w:val="00F00D93"/>
    <w:pPr>
      <w:ind w:left="1418"/>
    </w:pPr>
  </w:style>
  <w:style w:type="paragraph" w:styleId="ListBullet5">
    <w:name w:val="List Bullet 5"/>
    <w:basedOn w:val="ListBullet4"/>
    <w:rsid w:val="00F00D93"/>
    <w:pPr>
      <w:ind w:left="1702"/>
    </w:pPr>
  </w:style>
  <w:style w:type="paragraph" w:customStyle="1" w:styleId="B1">
    <w:name w:val="B1"/>
    <w:basedOn w:val="List"/>
    <w:link w:val="B1Char1"/>
    <w:rsid w:val="00F00D93"/>
  </w:style>
  <w:style w:type="paragraph" w:customStyle="1" w:styleId="B2">
    <w:name w:val="B2"/>
    <w:basedOn w:val="List2"/>
    <w:rsid w:val="00F00D93"/>
  </w:style>
  <w:style w:type="paragraph" w:customStyle="1" w:styleId="B3">
    <w:name w:val="B3"/>
    <w:basedOn w:val="List3"/>
    <w:rsid w:val="00F00D93"/>
  </w:style>
  <w:style w:type="paragraph" w:customStyle="1" w:styleId="B4">
    <w:name w:val="B4"/>
    <w:basedOn w:val="List4"/>
    <w:rsid w:val="00F00D93"/>
  </w:style>
  <w:style w:type="paragraph" w:customStyle="1" w:styleId="B5">
    <w:name w:val="B5"/>
    <w:basedOn w:val="List5"/>
    <w:rsid w:val="00F00D93"/>
  </w:style>
  <w:style w:type="paragraph" w:styleId="Footer">
    <w:name w:val="footer"/>
    <w:basedOn w:val="Header"/>
    <w:link w:val="FooterChar"/>
    <w:rsid w:val="00F00D93"/>
    <w:pPr>
      <w:jc w:val="center"/>
    </w:pPr>
    <w:rPr>
      <w:i/>
    </w:rPr>
  </w:style>
  <w:style w:type="paragraph" w:customStyle="1" w:styleId="ZTD">
    <w:name w:val="ZTD"/>
    <w:basedOn w:val="ZB"/>
    <w:rsid w:val="00F00D9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link w:val="Heading6"/>
    <w:rsid w:val="003A4B47"/>
    <w:rPr>
      <w:rFonts w:ascii="Arial" w:eastAsia="Times New Roman" w:hAnsi="Arial"/>
      <w:lang w:val="en-GB" w:eastAsia="en-US"/>
    </w:rPr>
  </w:style>
  <w:style w:type="character" w:styleId="Emphasis">
    <w:name w:val="Emphasis"/>
    <w:qFormat/>
    <w:rsid w:val="00A86AB5"/>
    <w:rPr>
      <w:i/>
      <w:iCs/>
    </w:rPr>
  </w:style>
  <w:style w:type="character" w:styleId="UnresolvedMention">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paragraph" w:customStyle="1" w:styleId="a1">
    <w:name w:val="列出段落"/>
    <w:basedOn w:val="Normal"/>
    <w:link w:val="Char"/>
    <w:uiPriority w:val="34"/>
    <w:qFormat/>
    <w:rsid w:val="002A1CD1"/>
    <w:pPr>
      <w:widowControl w:val="0"/>
      <w:overflowPunct/>
      <w:autoSpaceDE/>
      <w:autoSpaceDN/>
      <w:adjustRightInd/>
      <w:spacing w:after="0"/>
      <w:ind w:leftChars="400" w:left="840"/>
      <w:jc w:val="both"/>
      <w:textAlignment w:val="auto"/>
    </w:pPr>
    <w:rPr>
      <w:rFonts w:ascii="Century" w:eastAsia="SimSun" w:hAnsi="Century"/>
      <w:kern w:val="2"/>
      <w:sz w:val="21"/>
      <w:szCs w:val="22"/>
      <w:lang w:val="en-US" w:eastAsia="ja-JP"/>
    </w:rPr>
  </w:style>
  <w:style w:type="character" w:customStyle="1" w:styleId="Char">
    <w:name w:val="列出段落 Char"/>
    <w:link w:val="a1"/>
    <w:uiPriority w:val="34"/>
    <w:qFormat/>
    <w:rsid w:val="002A1CD1"/>
    <w:rPr>
      <w:rFonts w:ascii="Century" w:eastAsia="SimSun"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995923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8260893">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HP\AppData\Local\Temp\Rar$DIa5552.40570\Tdoc\R5-232835.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C:\Users\HP\AppData\Local\Temp\Rar$DIa5552.40570\Tdoc\R5-232837.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jayb@qti.qualcomm.com" TargetMode="External"/><Relationship Id="rId5" Type="http://schemas.openxmlformats.org/officeDocument/2006/relationships/styles" Target="styles.xml"/><Relationship Id="rId15" Type="http://schemas.openxmlformats.org/officeDocument/2006/relationships/hyperlink" Target="file:///C:\Users\HP\AppData\Local\Temp\Rar$DIa5552.40570\Tdoc\R5-232834.zip" TargetMode="External"/><Relationship Id="rId10" Type="http://schemas.openxmlformats.org/officeDocument/2006/relationships/hyperlink" Target="mailto:wujingzhou@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HP\AppData\Local\Temp\Rar$DIa5552.40570\Tdoc\R5-2328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805</Words>
  <Characters>4591</Characters>
  <Application>Microsoft Office Word</Application>
  <DocSecurity>0</DocSecurity>
  <Lines>38</Lines>
  <Paragraphs>10</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5386</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Vijay Balasubramanian (QCT)</cp:lastModifiedBy>
  <cp:revision>12</cp:revision>
  <dcterms:created xsi:type="dcterms:W3CDTF">2023-05-25T17:17:00Z</dcterms:created>
  <dcterms:modified xsi:type="dcterms:W3CDTF">2023-11-17T17:23:00Z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